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F89" w:rsidRDefault="000B4F89" w:rsidP="000B4F89">
      <w:pPr>
        <w:spacing w:line="240" w:lineRule="exact"/>
        <w:rPr>
          <w:sz w:val="28"/>
          <w:szCs w:val="28"/>
        </w:rPr>
      </w:pPr>
    </w:p>
    <w:p w:rsidR="000B4F89" w:rsidRDefault="000B4F89" w:rsidP="000B4F89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 год продлены особенности регулирования земельных отношений</w:t>
      </w:r>
    </w:p>
    <w:p w:rsidR="000B4F89" w:rsidRDefault="000B4F89" w:rsidP="000B4F89">
      <w:pPr>
        <w:ind w:firstLine="709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Правительства Российской Федерации от 30.12.2022 № 2536 «О внесении изменений в постановление Правительства Российской Федерации от 9 апреля 2022 г. № 629» продлено действие особенностей регулирования земельных отношений на 2023 год.</w:t>
      </w:r>
    </w:p>
    <w:p w:rsidR="000B4F89" w:rsidRDefault="000B4F89" w:rsidP="000B4F89">
      <w:pPr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Ранее постановлением Правительства Российской Федерации от 09.04.2022 № 629 «Об особенностях регулирования земельных отношений в Российской Федерации в 2022 году» (далее – Постановление) устанавливалось, что земельные участки, находящиеся в государственной или муниципальной собственности, предоставляются гражданам или юридическим лицам в аренду без проведения торгов в целях осуществления деятельности по производству продукции, необходимой для обеспечения </w:t>
      </w:r>
      <w:proofErr w:type="spellStart"/>
      <w:r>
        <w:rPr>
          <w:color w:val="333333"/>
          <w:sz w:val="28"/>
          <w:szCs w:val="28"/>
        </w:rPr>
        <w:t>импортозамещения</w:t>
      </w:r>
      <w:proofErr w:type="spellEnd"/>
      <w:r>
        <w:rPr>
          <w:color w:val="333333"/>
          <w:sz w:val="28"/>
          <w:szCs w:val="28"/>
        </w:rPr>
        <w:t xml:space="preserve"> в условиях введенных ограничительных мер со стороны иностранных государств и международных организаций, перечень которой устанавливается регионом.</w:t>
      </w:r>
    </w:p>
    <w:p w:rsidR="000B4F89" w:rsidRDefault="000B4F89" w:rsidP="000B4F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7"/>
          <w:szCs w:val="27"/>
        </w:rPr>
      </w:pPr>
      <w:r>
        <w:rPr>
          <w:color w:val="333333"/>
          <w:sz w:val="28"/>
          <w:szCs w:val="28"/>
        </w:rPr>
        <w:t xml:space="preserve">Кроме того, Постановлением допускалась продажа гражданину без проведения торгов земельного участка, находящегося в государственной или муниципальной собственности, земельного участка, государственная собственность на который не разграничена, предназначенных для ведения личного подсобного хозяйства за границами населенного пункта, ведения садоводства или огородничества для собственных нужд и предоставленных в аренду при условии отсутствия информации о выявленных и </w:t>
      </w:r>
      <w:proofErr w:type="spellStart"/>
      <w:r>
        <w:rPr>
          <w:color w:val="333333"/>
          <w:sz w:val="28"/>
          <w:szCs w:val="28"/>
        </w:rPr>
        <w:t>неустраненных</w:t>
      </w:r>
      <w:proofErr w:type="spellEnd"/>
      <w:r>
        <w:rPr>
          <w:color w:val="333333"/>
          <w:sz w:val="28"/>
          <w:szCs w:val="28"/>
        </w:rPr>
        <w:t xml:space="preserve"> нарушениях законодательства при использовании такого земельного участка.</w:t>
      </w:r>
    </w:p>
    <w:p w:rsidR="000B4F89" w:rsidRDefault="000B4F89" w:rsidP="000B4F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внесенным в Постановление изменениям допускается в числе прочего заключение договора мены земельного участка, находящегося в государственной или муниципальной собственности, на земельный участок, находящийся в частной собственности, в случае, если такой земельный участок необходим для размещения объектов социальной инфраструктуры, в том числе если размещение объекта социальной инфраструктуры необходимо для соблюдения нормативов градостроительного проектирования и при этом не предусмотрено утвержденными проектом планировки территории и проектом межевания территории. </w:t>
      </w:r>
    </w:p>
    <w:p w:rsidR="000B4F89" w:rsidRDefault="000B4F89" w:rsidP="000B4F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2023 году допускается продажа без проведения торгов земельного участка, находящегося в государственной или муниципальной собственности, и земельного участка, государственная собственность на который не разграничена, предназначенных в том числе для отдыха (рекреации), производственной деятельности, нужд промышленности и предоставленных в аренду, при условии отсутствия информации о нарушениях законодательства РФ при использовании такого земельного участка. </w:t>
      </w:r>
    </w:p>
    <w:p w:rsidR="007F7091" w:rsidRDefault="007F7091">
      <w:bookmarkStart w:id="0" w:name="_GoBack"/>
      <w:bookmarkEnd w:id="0"/>
    </w:p>
    <w:sectPr w:rsidR="007F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8A"/>
    <w:rsid w:val="000B4F89"/>
    <w:rsid w:val="007F7091"/>
    <w:rsid w:val="00B9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57358-BB68-4636-B685-8219740AA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B4F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4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2023-02-20T06:15:00Z</dcterms:created>
  <dcterms:modified xsi:type="dcterms:W3CDTF">2023-02-20T06:15:00Z</dcterms:modified>
</cp:coreProperties>
</file>