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4C" w:rsidRPr="00944C4C" w:rsidRDefault="00944C4C" w:rsidP="00944C4C">
      <w:pPr>
        <w:rPr>
          <w:b/>
        </w:rPr>
      </w:pPr>
      <w:r w:rsidRPr="00944C4C">
        <w:rPr>
          <w:b/>
        </w:rPr>
        <w:t>Доступная среда Ленинградской области</w:t>
      </w:r>
    </w:p>
    <w:p w:rsidR="00944C4C" w:rsidRPr="00944C4C" w:rsidRDefault="00944C4C" w:rsidP="00944C4C">
      <w:pPr>
        <w:rPr>
          <w:i/>
        </w:rPr>
      </w:pPr>
      <w:bookmarkStart w:id="0" w:name="_GoBack"/>
      <w:r w:rsidRPr="00944C4C">
        <w:rPr>
          <w:i/>
        </w:rPr>
        <w:t>Как предпринимателю Ленобласти присоединиться к программе «Доступная среда»</w:t>
      </w:r>
    </w:p>
    <w:bookmarkEnd w:id="0"/>
    <w:p w:rsidR="00944C4C" w:rsidRPr="00944C4C" w:rsidRDefault="00944C4C" w:rsidP="00944C4C">
      <w:r w:rsidRPr="00944C4C">
        <w:t>2024 год в Ленинградской области объявлен Годом команды заботы, в рамках которого особое внимание уделяется людям с ограниченными возможностями здоровья. Формирование социальной политики, ориентированной на поддержку и интеграцию этой категории граждан, всегда было приоритетом в регионе, и в новом году это становится ключевой задачей.</w:t>
      </w:r>
    </w:p>
    <w:p w:rsidR="00944C4C" w:rsidRPr="00944C4C" w:rsidRDefault="00944C4C" w:rsidP="00944C4C">
      <w:r w:rsidRPr="00944C4C">
        <w:t>Важно отметить, что создание доступной среды для инвалидов является неотъемлемой частью повышения уровня социальной адаптации и интеграции маломобильных групп населения в современное общество. Также это способствует улучшению их социальной защищенности и участию в общественной жизни.</w:t>
      </w:r>
    </w:p>
    <w:p w:rsidR="00944C4C" w:rsidRPr="00944C4C" w:rsidRDefault="00944C4C" w:rsidP="00944C4C">
      <w:r w:rsidRPr="00944C4C">
        <w:t>В связи с этим комитет по развитию малого, среднего бизнеса и потребительского рынка Ленинградской области призывает предпринимателей принять меры по повышению доступности для маломобильных граждан к своим объектам. Очень важно, чтобы предприятия и организации не только предоставляли доступные условия для людей с ограниченными возможностями, но и следили за тем, чтобы окружающая территория, например пандусы, поручни, тактильные указатели, также были приспособлены для комфортного использования.</w:t>
      </w:r>
    </w:p>
    <w:p w:rsidR="00944C4C" w:rsidRPr="00944C4C" w:rsidRDefault="00944C4C" w:rsidP="00944C4C">
      <w:r w:rsidRPr="00944C4C">
        <w:t>Такие меры не только способствуют социальной инклюзии, но и открывают новые пути для развития бизнеса и содействия процветанию региона в целом, что делает шаг к более справедливому и гармоничному обществу, в котором каждый человек имеет равные возможности для самореализации и участия в различных сферах жизни.</w:t>
      </w:r>
    </w:p>
    <w:p w:rsidR="00944C4C" w:rsidRPr="00944C4C" w:rsidRDefault="00944C4C" w:rsidP="00944C4C">
      <w:r w:rsidRPr="00944C4C">
        <w:t>В регионе действует </w:t>
      </w:r>
      <w:hyperlink r:id="rId5" w:history="1">
        <w:r w:rsidRPr="00944C4C">
          <w:rPr>
            <w:rStyle w:val="a5"/>
          </w:rPr>
          <w:t>«Карта доступности»</w:t>
        </w:r>
      </w:hyperlink>
      <w:r w:rsidRPr="00944C4C">
        <w:t>, где аккумулируется информация о доступности объектов социальной инфраструктуры путем присвоения соответствующему объекту знака «Доступная среда» («Недоступная среда»).</w:t>
      </w:r>
    </w:p>
    <w:p w:rsidR="00944C4C" w:rsidRPr="00944C4C" w:rsidRDefault="00944C4C" w:rsidP="00944C4C">
      <w:r w:rsidRPr="00944C4C">
        <w:t>Информация на карте помогает выявить оборудованные места для посещения их маломобильными гражданами. Каким требованиям должен отвечать объект потребительского рынка (торговый, общественного питания, бытового обслуживания), а также как получить знак доступности — </w:t>
      </w:r>
      <w:hyperlink r:id="rId6" w:history="1">
        <w:r w:rsidRPr="00944C4C">
          <w:rPr>
            <w:rStyle w:val="a5"/>
          </w:rPr>
          <w:t>читайте на сайте комитета</w:t>
        </w:r>
      </w:hyperlink>
      <w:r w:rsidRPr="00944C4C">
        <w:t>.</w:t>
      </w:r>
    </w:p>
    <w:p w:rsidR="002F002D" w:rsidRPr="00944C4C" w:rsidRDefault="002F002D" w:rsidP="00944C4C"/>
    <w:sectPr w:rsidR="002F002D" w:rsidRPr="0094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80"/>
    <w:rsid w:val="002F002D"/>
    <w:rsid w:val="00715D80"/>
    <w:rsid w:val="00944C4C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4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C4C"/>
    <w:rPr>
      <w:b/>
      <w:bCs/>
    </w:rPr>
  </w:style>
  <w:style w:type="character" w:styleId="a5">
    <w:name w:val="Hyperlink"/>
    <w:basedOn w:val="a0"/>
    <w:uiPriority w:val="99"/>
    <w:unhideWhenUsed/>
    <w:rsid w:val="00944C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4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4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4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C4C"/>
    <w:rPr>
      <w:b/>
      <w:bCs/>
    </w:rPr>
  </w:style>
  <w:style w:type="character" w:styleId="a5">
    <w:name w:val="Hyperlink"/>
    <w:basedOn w:val="a0"/>
    <w:uiPriority w:val="99"/>
    <w:unhideWhenUsed/>
    <w:rsid w:val="00944C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mall.lenobl.ru/ru/deiatelnost/razvitie-potrebitelskogo-rynka/informaciya-dlya-rukovoditelej-predpriyatij-torgovli-obshestvennogo-pi/standarty-dostupnoj-sredy/" TargetMode="External"/><Relationship Id="rId5" Type="http://schemas.openxmlformats.org/officeDocument/2006/relationships/hyperlink" Target="https://fpd.lenobl.ru/app/9/lay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2024-01-15T09:30:00Z</dcterms:created>
  <dcterms:modified xsi:type="dcterms:W3CDTF">2024-01-15T09:31:00Z</dcterms:modified>
</cp:coreProperties>
</file>