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1D" w:rsidRPr="00707C1D" w:rsidRDefault="00707C1D" w:rsidP="00F7036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07C1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Нацпроект помогает бизнесу</w:t>
      </w:r>
    </w:p>
    <w:p w:rsidR="00707C1D" w:rsidRPr="00707C1D" w:rsidRDefault="00707C1D" w:rsidP="00F703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ab/>
      </w:r>
      <w:bookmarkStart w:id="0" w:name="_GoBack"/>
      <w:r w:rsidR="00707C1D" w:rsidRPr="00F70363">
        <w:rPr>
          <w:rFonts w:ascii="Times New Roman" w:eastAsia="Times New Roman" w:hAnsi="Times New Roman" w:cs="Times New Roman"/>
          <w:lang w:eastAsia="ru-RU"/>
        </w:rPr>
        <w:t>В 2024 году нацпроекту «Малое и среднее предпринимательство» исполняется 5 лет.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>В Ленинградской области особенно заметно, насколько эффективны инструменты поддержки малого и среднего бизнеса в регионе.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В 2019 году в Ленинградской области на базе Фонда поддержки предпринимательства заработал центр «Мой бизнес». 47-й регион стал одним из первых субъектов Российской Федерации, в которых подобные центры были созданы. Практики регионального центра «Мой бизнес» признаны одними из </w:t>
      </w:r>
      <w:proofErr w:type="gramStart"/>
      <w:r w:rsidR="00707C1D" w:rsidRPr="00F70363">
        <w:rPr>
          <w:rFonts w:ascii="Times New Roman" w:eastAsia="Times New Roman" w:hAnsi="Times New Roman" w:cs="Times New Roman"/>
          <w:lang w:eastAsia="ru-RU"/>
        </w:rPr>
        <w:t>лучших</w:t>
      </w:r>
      <w:proofErr w:type="gramEnd"/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 на федеральном уровне: «Лучшая внутренняя коммуникация», «Лучшая визуальная коммуникация» и «Лучшая экосистема для бизнеса» вошли в число лидеров национальной премии в 2023 году.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>За 5 лет субъектам МСП, самозанятым гражданам и физическим лицам, которые планируют открыть свое дело в Ленинградской области, оказано свыше 43 тысяч услуг. Это консультации, обучение, поддержка производственной сферы, социального и женского предпринимательства и другие.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Развитие бизнеса идет хорошими </w:t>
      </w:r>
      <w:proofErr w:type="gramStart"/>
      <w:r w:rsidR="00707C1D" w:rsidRPr="00F70363">
        <w:rPr>
          <w:rFonts w:ascii="Times New Roman" w:eastAsia="Times New Roman" w:hAnsi="Times New Roman" w:cs="Times New Roman"/>
          <w:lang w:eastAsia="ru-RU"/>
        </w:rPr>
        <w:t>темпами</w:t>
      </w:r>
      <w:proofErr w:type="gramEnd"/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 в том числе благодаря государственной поддержке Правительства Ленинградской области и Губернатора А.Ю. Дрозденко. На сегодняшний день в Ленинградской области насчитывается 452 социальных предприятия, в 2020 году их было всего 35. Ленинградская область по промежуточным результатам 2023 года является одним из лидеров по уровню развития социального предпринимательства, занимая 4-е место по количеству социальных предприятий, опережая Москву и Санкт-Петербург. 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>Благодаря нацпроекту более 106 тысяч ленинградцев оформили статус самозанятых. Отдельно власти поддерживают женскую предпринимательскую инициативу, ведь более 40% самозанятых и руководителей малого бизнеса — женщины.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Исполнение основного показателя «численность </w:t>
      </w:r>
      <w:proofErr w:type="gramStart"/>
      <w:r w:rsidR="00707C1D" w:rsidRPr="00F70363">
        <w:rPr>
          <w:rFonts w:ascii="Times New Roman" w:eastAsia="Times New Roman" w:hAnsi="Times New Roman" w:cs="Times New Roman"/>
          <w:lang w:eastAsia="ru-RU"/>
        </w:rPr>
        <w:t>занятых</w:t>
      </w:r>
      <w:proofErr w:type="gramEnd"/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 в сфере МСП» обеспечено раньше, чем на год. Его значение по результатам 2023 года составило 286,1 тыс. человек при плановом значении на 2024 год — 281,4 тыс. человек.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>Таким образом, в Ленинградской области обеспечено опережающее достижение показателей национального проекта «Малое и среднее предпринимательство». А по итогам 2023 года регион занял первое место в России по уровню достижения целей национального проекта с учетом кассового исполнения.</w:t>
      </w:r>
    </w:p>
    <w:p w:rsidR="00707C1D" w:rsidRPr="00F70363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>Регион удостоен награды «За лучшую поддержку производителей региона» за представление наибольшего количества местных производителей среди всех регионов России на выставке-форуме «Россия» для реализации в пространстве «Универмаг», которую вручил первый заместитель Администрации Президента Российской Федерации.</w:t>
      </w:r>
    </w:p>
    <w:p w:rsidR="00707C1D" w:rsidRDefault="00F70363" w:rsidP="00F703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70363">
        <w:rPr>
          <w:rFonts w:ascii="Times New Roman" w:eastAsia="Times New Roman" w:hAnsi="Times New Roman" w:cs="Times New Roman"/>
          <w:lang w:eastAsia="ru-RU"/>
        </w:rPr>
        <w:tab/>
      </w:r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На реализацию национального проекта на 2024 год выделено 97,7 </w:t>
      </w:r>
      <w:proofErr w:type="gramStart"/>
      <w:r w:rsidR="00707C1D" w:rsidRPr="00F70363">
        <w:rPr>
          <w:rFonts w:ascii="Times New Roman" w:eastAsia="Times New Roman" w:hAnsi="Times New Roman" w:cs="Times New Roman"/>
          <w:lang w:eastAsia="ru-RU"/>
        </w:rPr>
        <w:t>млн</w:t>
      </w:r>
      <w:proofErr w:type="gramEnd"/>
      <w:r w:rsidR="00707C1D" w:rsidRPr="00F70363">
        <w:rPr>
          <w:rFonts w:ascii="Times New Roman" w:eastAsia="Times New Roman" w:hAnsi="Times New Roman" w:cs="Times New Roman"/>
          <w:lang w:eastAsia="ru-RU"/>
        </w:rPr>
        <w:t xml:space="preserve"> рублей средств федерального бюджета при софинансировании из областного бюджета в размере 48,1 млн рублей.</w:t>
      </w:r>
    </w:p>
    <w:bookmarkEnd w:id="0"/>
    <w:p w:rsidR="00F70363" w:rsidRPr="00F70363" w:rsidRDefault="00F70363" w:rsidP="00F703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F002D" w:rsidRPr="00707C1D" w:rsidRDefault="00F7036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24675" cy="4619625"/>
            <wp:effectExtent l="0" t="0" r="9525" b="9525"/>
            <wp:docPr id="2" name="Рисунок 2" descr="D:\Рабочий стол\Тит 2017-2024\Торговая деятельность\ПИСЬМА торговая деятельность 2017-2023\Письма 2024\Публикации 2024\Вторая мартовская\Нацпроект помогает бизнес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ит 2017-2024\Торговая деятельность\ПИСЬМА торговая деятельность 2017-2023\Письма 2024\Публикации 2024\Вторая мартовская\Нацпроект помогает бизнесу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02D" w:rsidRPr="00707C1D" w:rsidSect="00F70363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52"/>
    <w:rsid w:val="002F002D"/>
    <w:rsid w:val="00490152"/>
    <w:rsid w:val="00707C1D"/>
    <w:rsid w:val="009A6FBC"/>
    <w:rsid w:val="00F7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7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70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7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70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5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2024-03-21T10:16:00Z</dcterms:created>
  <dcterms:modified xsi:type="dcterms:W3CDTF">2024-03-22T07:11:00Z</dcterms:modified>
</cp:coreProperties>
</file>