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BC246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                      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КОНТРОЛЬНО-СЧЕТНЫЙ ОРГАН</w:t>
      </w:r>
    </w:p>
    <w:p w:rsidR="00BC2469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883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 </w:t>
      </w:r>
      <w:r w:rsidR="00BC246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         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МУНИЦИПАЛЬНОГО ОБРАЗОВАНИЯ ПРИОЗЕРСКИЙ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8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="00BC246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        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МУНИЦИПАЛЬНЫЙ РАЙОН</w:t>
      </w:r>
      <w:r w:rsidR="00BC246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ЛЕНИНГРАДСКОЙ ОБЛАСТИ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8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right="88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BC24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ЗАКЛЮЧЕНИЕ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 результатам анализа оперативной информации  об исполнении бюджета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муниципального образования  </w:t>
      </w:r>
      <w:proofErr w:type="spellStart"/>
      <w:r w:rsidRPr="0061690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муниципальный</w:t>
      </w:r>
      <w:r w:rsidRPr="0061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Ленинградской области  за полугодие 2019 года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г. Приозерск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</w:t>
      </w:r>
      <w:r w:rsidR="00280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90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июля   2019 года</w:t>
      </w:r>
      <w:r w:rsidRPr="00616906">
        <w:rPr>
          <w:rFonts w:ascii="Times New Roman" w:eastAsia="Times New Roman" w:hAnsi="Times New Roman" w:cs="Times New Roman"/>
          <w:strike/>
          <w:color w:val="000000"/>
          <w:sz w:val="24"/>
          <w:szCs w:val="24"/>
          <w:u w:val="single"/>
          <w:lang w:eastAsia="ru-RU"/>
        </w:rPr>
        <w:t xml:space="preserve">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Заключение по результатам анализа оперативной информации об исполнении 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бюджета  муниципального образования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муниципальный  </w:t>
      </w:r>
      <w:r w:rsidRPr="006169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район Ленинградской области за полугодие 2019 года  (далее по тексту –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городское поселение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), подготовлено контрольно-счетным органом муниципального образования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муниципальный район  Ленинградской области (далее по тексту – контрольно-счетный о</w:t>
      </w:r>
      <w:r w:rsidR="002809F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рган)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</w:t>
      </w:r>
      <w:r w:rsidR="002809F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соответствии со статьей 264.2 пункта 5 Бюджетного кодекса Российской Федерации. </w:t>
      </w:r>
      <w:proofErr w:type="gramEnd"/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оперативной информации об исполнении бюджета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Ленинградская область</w:t>
      </w:r>
      <w:r w:rsidR="002809F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за полугодие 2019 года,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2809F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проведен 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основании плана работы контрольно-счетного органа.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 полугодие 2019 года бюджетной росписью внесены  изменения  по увеличению</w:t>
      </w:r>
      <w:r w:rsidR="009075E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доходной и 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расходной части бюджета.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Постановлением администрации муниципального образования 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муниципальный район  утвержден отчет об исполнении бюджета МО 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муниципальный район за полугодие 2019 года по доходам в сумме 23993,1 тыс. руб., по расходам в сумме 22204,5 тыс. руб., профициту бюджета в сумме  1788,6 тыс. руб.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2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исполнения бюджета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в течение полугодия 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2019 года в первоначально утвержденные решением о бюджете основные характеристики бюджета  вносились изменения и дополнения, согласно приведенной ниже </w:t>
      </w:r>
      <w:r w:rsidRPr="00200D78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таблице №1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tbl>
      <w:tblPr>
        <w:tblpPr w:leftFromText="180" w:rightFromText="180" w:vertAnchor="text" w:tblpX="40" w:tblpY="1"/>
        <w:tblOverlap w:val="never"/>
        <w:tblW w:w="9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992"/>
        <w:gridCol w:w="67"/>
        <w:gridCol w:w="1067"/>
        <w:gridCol w:w="795"/>
        <w:gridCol w:w="55"/>
        <w:gridCol w:w="953"/>
        <w:gridCol w:w="181"/>
        <w:gridCol w:w="1134"/>
        <w:gridCol w:w="1418"/>
      </w:tblGrid>
      <w:tr w:rsidR="00616906" w:rsidRPr="00616906" w:rsidTr="007C6120">
        <w:trPr>
          <w:gridBefore w:val="4"/>
          <w:gridAfter w:val="3"/>
          <w:wBefore w:w="3753" w:type="dxa"/>
          <w:wAfter w:w="2733" w:type="dxa"/>
          <w:trHeight w:val="734"/>
        </w:trPr>
        <w:tc>
          <w:tcPr>
            <w:tcW w:w="1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616906" w:rsidRPr="00616906" w:rsidTr="007C6120">
        <w:trPr>
          <w:gridBefore w:val="6"/>
          <w:gridAfter w:val="3"/>
          <w:wBefore w:w="5615" w:type="dxa"/>
          <w:wAfter w:w="2733" w:type="dxa"/>
          <w:trHeight w:val="184"/>
        </w:trPr>
        <w:tc>
          <w:tcPr>
            <w:tcW w:w="100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6906" w:rsidRPr="00616906" w:rsidTr="007C6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  </w:t>
            </w: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Основные характеристики местного бюджета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Первоначальный план   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B4295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Уточненный план решение СД от 14.03.19г. №153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показателей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(-,+)</w:t>
            </w:r>
          </w:p>
        </w:tc>
        <w:tc>
          <w:tcPr>
            <w:tcW w:w="368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Исполнено за полугодие 2019 года</w:t>
            </w:r>
          </w:p>
        </w:tc>
      </w:tr>
      <w:tr w:rsidR="00616906" w:rsidRPr="00616906" w:rsidTr="007C6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% к</w:t>
            </w:r>
          </w:p>
        </w:tc>
      </w:tr>
      <w:tr w:rsidR="00616906" w:rsidRPr="00616906" w:rsidTr="007C6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156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Первоначальному плану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Уточненному плану</w:t>
            </w:r>
          </w:p>
        </w:tc>
      </w:tr>
      <w:tr w:rsidR="00616906" w:rsidRPr="00616906" w:rsidTr="007C6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560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12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6D9F1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16906" w:rsidRPr="00616906" w:rsidTr="007C6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14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616906" w:rsidRPr="00616906" w:rsidTr="007C6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всего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36926,7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62778,4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+26851,7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+70,0%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23993,1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38,2%</w:t>
            </w:r>
          </w:p>
        </w:tc>
      </w:tr>
      <w:tr w:rsidR="00616906" w:rsidRPr="00616906" w:rsidTr="007C6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156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всего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38203,0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68863,7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+30660,7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80,0%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22204,5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58,1%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32,2%</w:t>
            </w:r>
          </w:p>
        </w:tc>
      </w:tr>
      <w:tr w:rsidR="00616906" w:rsidRPr="00616906" w:rsidTr="007C61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Дефицит</w:t>
            </w:r>
            <w:proofErr w:type="gramStart"/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(-), </w:t>
            </w:r>
            <w:proofErr w:type="gramEnd"/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Профицит (+)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-1276,3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16906" w:rsidRPr="00616906" w:rsidRDefault="00B42952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-768,6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1788,6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B42952" w:rsidRDefault="00B42952" w:rsidP="00B4295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B42952" w:rsidRPr="00B42952" w:rsidRDefault="00B42952" w:rsidP="00B4295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Совета депутатов МО  </w:t>
      </w:r>
      <w:proofErr w:type="spellStart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 «О  местном бюджете  МО </w:t>
      </w:r>
      <w:proofErr w:type="spellStart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Ленинградской области на 2019 год и плановы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период 2020-2021 годов»  от 14.03.2019</w:t>
      </w: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153</w:t>
      </w: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утвержден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дефицит бюджета в сумме 768,6</w:t>
      </w: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2952" w:rsidRPr="00B42952" w:rsidRDefault="00B42952" w:rsidP="00B4295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Расчетное значение «показателя»</w:t>
      </w:r>
      <w:r w:rsidRPr="00B429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«Результат исполнения бюджета (дефицит)» </w:t>
      </w: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01.0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7.2019 года составляет 6085,3</w:t>
      </w: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Сумма изменений 5316,7</w:t>
      </w: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тыс.руб.</w:t>
      </w:r>
    </w:p>
    <w:p w:rsidR="00B42952" w:rsidRPr="00B42952" w:rsidRDefault="00B42952" w:rsidP="00B4295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Согласно разъяснениям Министерства финансов РФ </w:t>
      </w:r>
      <w:proofErr w:type="gramStart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от 02.08.2016г №02-06-10/45227) значение планового показателя «Результат исполнения бюджета (дефицит, профицит) отчета ф.0503117 при сопоставлении с расчетным значением данного показателя, полученного как разность показателей «Доходы бюджета – всего» и «Расходы бюджета – всего» </w:t>
      </w:r>
      <w:r w:rsidRPr="00B4295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может отличаться на сумму изменений</w:t>
      </w: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внесенных в сводную бюджетную роспись без внесения изменений в закон (решение) о бюджете.</w:t>
      </w:r>
    </w:p>
    <w:p w:rsidR="00B42952" w:rsidRPr="00B42952" w:rsidRDefault="00B42952" w:rsidP="00B429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Таким образом, как видно из данных таблицы в результате вносимых изменений </w:t>
      </w:r>
      <w:r w:rsidRPr="00B4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дополнений в сводную бюджетную роспись планируемые показатели бюджета МО </w:t>
      </w:r>
      <w:proofErr w:type="spellStart"/>
      <w:r w:rsidRPr="00B4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Кузнечнинское</w:t>
      </w:r>
      <w:proofErr w:type="spellEnd"/>
      <w:r w:rsidRPr="00B4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МО  </w:t>
      </w:r>
      <w:proofErr w:type="spellStart"/>
      <w:r w:rsidRPr="00B4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Приозерский</w:t>
      </w:r>
      <w:proofErr w:type="spellEnd"/>
      <w:r w:rsidRPr="00B42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</w:t>
      </w:r>
      <w:r w:rsidRPr="00B42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увеличились  по  расходам </w:t>
      </w:r>
      <w:r w:rsidRPr="00B4295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бюджета. Дефицит бюджета отличается  </w:t>
      </w:r>
      <w:r w:rsidRPr="00B4295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 сумму изменений</w:t>
      </w:r>
      <w:proofErr w:type="gramStart"/>
      <w:r w:rsidRPr="00B4295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2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внесенных в сводную бюджетную роспись без внесения изменений в решение о бюджете.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543FAA" w:rsidRPr="00543FAA" w:rsidRDefault="00543FAA" w:rsidP="00543F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Рекомендация:</w:t>
      </w:r>
    </w:p>
    <w:p w:rsidR="00543FAA" w:rsidRPr="00543FAA" w:rsidRDefault="00543FAA" w:rsidP="00543FAA">
      <w:pPr>
        <w:autoSpaceDE w:val="0"/>
        <w:autoSpaceDN w:val="0"/>
        <w:adjustRightInd w:val="0"/>
        <w:spacing w:after="0" w:line="12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3FAA" w:rsidRPr="00543FAA" w:rsidRDefault="00543FAA" w:rsidP="00543F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3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Объяснение указанных отклонений должно быть отражено в Сведениях об изменениях бюджетной росписи главного распорядителя бюджетных средств </w:t>
      </w:r>
      <w:hyperlink r:id="rId9" w:history="1">
        <w:r w:rsidRPr="00543FA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lang w:eastAsia="ru-RU"/>
          </w:rPr>
          <w:t>(ф. 0503163)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543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сформированных в соответствии с </w:t>
      </w:r>
      <w:hyperlink r:id="rId10" w:history="1">
        <w:r w:rsidRPr="00543FA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пунктом 162</w:t>
        </w:r>
      </w:hyperlink>
      <w:r w:rsidRPr="00543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Инструкции N 191н.</w:t>
      </w:r>
    </w:p>
    <w:p w:rsidR="00543FAA" w:rsidRPr="00543FAA" w:rsidRDefault="00543FAA" w:rsidP="00543F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3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полного раскрытия в Сведениях </w:t>
      </w:r>
      <w:hyperlink r:id="rId11" w:history="1">
        <w:r w:rsidRPr="00543FA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lang w:eastAsia="ru-RU"/>
          </w:rPr>
          <w:t>(ф. 0503163)</w:t>
        </w:r>
      </w:hyperlink>
      <w:r w:rsidRPr="00543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изменений, внесенных в сводную бюджетную роспись, указанные выше отклонения являются обоснованными.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                    1.  </w:t>
      </w:r>
      <w:r w:rsidRPr="0061690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Анализ исполнения доходов местного бюджета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Доходная часть местного бюджета за полугодие 2019 года исполнена в сумме 23993,1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или 38,2% к годовому прогнозу поступлений. По сравнению с уровнем прошлого года поступление доходов увеличилось  на  56%.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В структуре доходов местного бюджета удельный вес налоговых и неналоговых доходов (далее собстве</w:t>
      </w:r>
      <w:r w:rsidR="009075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нных доходов) составил 58,2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,0%.     Поступление собственных доходы местного бюджета в сравнении с аналогичным  отчетны</w:t>
      </w:r>
      <w:r w:rsidR="009075E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 периодом 2018 года уменьшилось  на 2089,6 тыс. руб. или на13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Поступление налоговых и неналоговых доходов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сложилось в сумме 13959,8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или 45,7% к годовому прогнозу поступлений.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</w:t>
      </w:r>
    </w:p>
    <w:p w:rsidR="00616906" w:rsidRPr="00616906" w:rsidRDefault="00616906" w:rsidP="006169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Исполнение доходной части бюджета поселения за полугодие 2019 года характеризуется следующими показателями</w:t>
      </w:r>
      <w:r w:rsidRPr="00616906">
        <w:rPr>
          <w:rFonts w:ascii="PT Sans" w:eastAsia="Times New Roman" w:hAnsi="PT Sans" w:cs="PT Sans"/>
          <w:i/>
          <w:color w:val="444444"/>
          <w:sz w:val="24"/>
          <w:szCs w:val="24"/>
          <w:lang w:eastAsia="ru-RU"/>
        </w:rPr>
        <w:t>:</w:t>
      </w:r>
    </w:p>
    <w:p w:rsidR="00616906" w:rsidRPr="00616906" w:rsidRDefault="00616906" w:rsidP="00616906">
      <w:pPr>
        <w:widowControl w:val="0"/>
        <w:shd w:val="clear" w:color="auto" w:fill="FFFFFF"/>
        <w:tabs>
          <w:tab w:val="left" w:pos="1512"/>
        </w:tabs>
        <w:autoSpaceDE w:val="0"/>
        <w:autoSpaceDN w:val="0"/>
        <w:adjustRightInd w:val="0"/>
        <w:spacing w:before="5" w:after="0" w:line="269" w:lineRule="exact"/>
        <w:ind w:right="34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200D78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Таблица 2                                                                                                                      </w:t>
      </w:r>
      <w:r w:rsidR="00200D78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                             </w:t>
      </w:r>
      <w:r w:rsidRPr="00200D78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 xml:space="preserve">           </w:t>
      </w:r>
      <w:r w:rsidRPr="0061690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(тыс. руб.)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Ind w:w="70" w:type="dxa"/>
        <w:tblLayout w:type="fixed"/>
        <w:tblLook w:val="0000" w:firstRow="0" w:lastRow="0" w:firstColumn="0" w:lastColumn="0" w:noHBand="0" w:noVBand="0"/>
      </w:tblPr>
      <w:tblGrid>
        <w:gridCol w:w="2863"/>
        <w:gridCol w:w="1711"/>
        <w:gridCol w:w="1418"/>
        <w:gridCol w:w="992"/>
        <w:gridCol w:w="1276"/>
        <w:gridCol w:w="1134"/>
      </w:tblGrid>
      <w:tr w:rsidR="00616906" w:rsidRPr="00616906" w:rsidTr="007C6120">
        <w:trPr>
          <w:trHeight w:val="240"/>
          <w:tblHeader/>
        </w:trPr>
        <w:tc>
          <w:tcPr>
            <w:tcW w:w="286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Доходы местного бюджета</w:t>
            </w: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Исполнено           за полугодие    </w:t>
            </w:r>
            <w:r w:rsidR="009816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2018</w:t>
            </w: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Уточненный бюджетный план на 2019 год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6D9F1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Исполнено за полугодие 2019 г. </w:t>
            </w:r>
          </w:p>
        </w:tc>
      </w:tr>
      <w:tr w:rsidR="00616906" w:rsidRPr="00616906" w:rsidTr="007C6120">
        <w:trPr>
          <w:trHeight w:val="75"/>
          <w:tblHeader/>
        </w:trPr>
        <w:tc>
          <w:tcPr>
            <w:tcW w:w="2863" w:type="dxa"/>
            <w:vMerge/>
            <w:tcBorders>
              <w:left w:val="single" w:sz="8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C6D9F1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6D9F1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% к</w:t>
            </w:r>
          </w:p>
        </w:tc>
      </w:tr>
      <w:tr w:rsidR="00616906" w:rsidRPr="00616906" w:rsidTr="007C6120">
        <w:trPr>
          <w:trHeight w:val="802"/>
          <w:tblHeader/>
        </w:trPr>
        <w:tc>
          <w:tcPr>
            <w:tcW w:w="286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C6D9F1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C6D9F1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Плану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2019 г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полугодию        2018 г</w:t>
            </w:r>
          </w:p>
        </w:tc>
      </w:tr>
      <w:tr w:rsidR="00616906" w:rsidRPr="00616906" w:rsidTr="007C6120">
        <w:trPr>
          <w:trHeight w:val="89"/>
          <w:tblHeader/>
        </w:trPr>
        <w:tc>
          <w:tcPr>
            <w:tcW w:w="28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</w:tr>
      <w:tr w:rsidR="00616906" w:rsidRPr="00616906" w:rsidTr="007C6120">
        <w:trPr>
          <w:trHeight w:val="255"/>
        </w:trPr>
        <w:tc>
          <w:tcPr>
            <w:tcW w:w="28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Налоговые доходы всего: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10319,7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b/>
                <w:iCs/>
                <w:sz w:val="18"/>
                <w:szCs w:val="20"/>
                <w:lang w:eastAsia="ru-RU"/>
              </w:rPr>
              <w:t>19018,1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9813,3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51,6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95</w:t>
            </w:r>
          </w:p>
        </w:tc>
      </w:tr>
      <w:tr w:rsidR="00616906" w:rsidRPr="00616906" w:rsidTr="007C6120">
        <w:trPr>
          <w:trHeight w:val="255"/>
        </w:trPr>
        <w:tc>
          <w:tcPr>
            <w:tcW w:w="28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6101,4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11500,0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5473,4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</w:tr>
      <w:tr w:rsidR="00616906" w:rsidRPr="00616906" w:rsidTr="007C6120">
        <w:trPr>
          <w:trHeight w:val="255"/>
        </w:trPr>
        <w:tc>
          <w:tcPr>
            <w:tcW w:w="28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Налоги на товар</w:t>
            </w:r>
            <w:proofErr w:type="gramStart"/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ы(</w:t>
            </w:r>
            <w:proofErr w:type="gramEnd"/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работы ,услуги), реализуемые на территории РФ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501,8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1104,3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596,0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</w:tr>
      <w:tr w:rsidR="00616906" w:rsidRPr="00616906" w:rsidTr="007C6120">
        <w:trPr>
          <w:trHeight w:val="267"/>
        </w:trPr>
        <w:tc>
          <w:tcPr>
            <w:tcW w:w="28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совокупный доход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1404,5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1300,0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1193,0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</w:tr>
      <w:tr w:rsidR="00616906" w:rsidRPr="00616906" w:rsidTr="007C6120">
        <w:trPr>
          <w:trHeight w:val="252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  <w:t>27,3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142,5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616906" w:rsidRPr="00616906" w:rsidTr="007C6120">
        <w:trPr>
          <w:trHeight w:val="237"/>
        </w:trPr>
        <w:tc>
          <w:tcPr>
            <w:tcW w:w="28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2263,9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4921,3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2529,0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  <w:r w:rsidR="00D633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</w:tr>
      <w:tr w:rsidR="00616906" w:rsidRPr="00616906" w:rsidTr="007C6120">
        <w:trPr>
          <w:trHeight w:val="237"/>
        </w:trPr>
        <w:tc>
          <w:tcPr>
            <w:tcW w:w="28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  <w:r w:rsidR="00D633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16906" w:rsidRPr="00616906" w:rsidTr="007C6120">
        <w:trPr>
          <w:trHeight w:val="280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Неналоговые доходы, всего: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5729,7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b/>
                <w:iCs/>
                <w:sz w:val="18"/>
                <w:szCs w:val="20"/>
                <w:lang w:eastAsia="ru-RU"/>
              </w:rPr>
              <w:t>11505,6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4146,5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        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2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72</w:t>
            </w:r>
          </w:p>
        </w:tc>
      </w:tr>
      <w:tr w:rsidR="00616906" w:rsidRPr="00616906" w:rsidTr="007C6120">
        <w:trPr>
          <w:trHeight w:val="210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Доходы, получаемые в виде арендной </w:t>
            </w:r>
            <w:r w:rsidRPr="006169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3021,5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</w:tr>
      <w:tr w:rsidR="00616906" w:rsidRPr="00616906" w:rsidTr="007C6120">
        <w:trPr>
          <w:trHeight w:val="765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915,1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  <w:r w:rsidR="00FF3A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</w:tr>
      <w:tr w:rsidR="00616906" w:rsidRPr="00616906" w:rsidTr="007C6120">
        <w:trPr>
          <w:trHeight w:val="705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 поступления от использования имущества, находящегося в собственности городских поселений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752,4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</w:t>
            </w:r>
          </w:p>
        </w:tc>
      </w:tr>
      <w:tr w:rsidR="00616906" w:rsidRPr="00616906" w:rsidTr="007C6120">
        <w:trPr>
          <w:trHeight w:val="255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Доходы от оказания платных услуг и компен</w:t>
            </w: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softHyphen/>
            </w:r>
            <w:r w:rsidRPr="00616906">
              <w:rPr>
                <w:rFonts w:ascii="Times New Roman" w:eastAsia="Times New Roman" w:hAnsi="Times New Roman" w:cs="Times New Roman"/>
                <w:color w:val="000000"/>
                <w:spacing w:val="-1"/>
                <w:sz w:val="16"/>
                <w:szCs w:val="16"/>
                <w:lang w:eastAsia="ru-RU"/>
              </w:rPr>
              <w:t>сации затрат государства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616906" w:rsidRPr="00616906" w:rsidTr="007C6120">
        <w:trPr>
          <w:trHeight w:val="270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2593,1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616906" w:rsidRPr="00616906" w:rsidTr="007C6120">
        <w:trPr>
          <w:trHeight w:val="270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16906" w:rsidRPr="00616906" w:rsidTr="007C6120">
        <w:trPr>
          <w:trHeight w:val="121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u-RU"/>
              </w:rPr>
              <w:t>Прочие неналоговые доходы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  <w:lang w:eastAsia="ru-RU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 w:rsidRPr="00616906"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</w:tr>
      <w:tr w:rsidR="00616906" w:rsidRPr="00616906" w:rsidTr="007C6120">
        <w:trPr>
          <w:trHeight w:val="300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right="8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16"/>
                <w:szCs w:val="16"/>
                <w:lang w:eastAsia="ru-RU"/>
              </w:rPr>
              <w:t>16049,4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30523,7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13959,8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87</w:t>
            </w:r>
          </w:p>
        </w:tc>
      </w:tr>
      <w:tr w:rsidR="00616906" w:rsidRPr="00616906" w:rsidTr="007C6120">
        <w:trPr>
          <w:trHeight w:val="291"/>
        </w:trPr>
        <w:tc>
          <w:tcPr>
            <w:tcW w:w="28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right="8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16"/>
                <w:szCs w:val="16"/>
                <w:lang w:eastAsia="ru-RU"/>
              </w:rPr>
              <w:t>-686,6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32254,7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10033,3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6906" w:rsidRPr="00616906" w:rsidRDefault="00616906" w:rsidP="006169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616906" w:rsidRPr="00616906" w:rsidTr="007C6120">
        <w:trPr>
          <w:trHeight w:val="252"/>
        </w:trPr>
        <w:tc>
          <w:tcPr>
            <w:tcW w:w="28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6D9F1"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18"/>
                <w:szCs w:val="18"/>
                <w:lang w:eastAsia="ru-RU"/>
              </w:rPr>
              <w:t>15362,8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62778,4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23993,1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38,2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6D9F1"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156</w:t>
            </w:r>
          </w:p>
        </w:tc>
      </w:tr>
    </w:tbl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BD4C92" w:rsidRPr="00BD4C92" w:rsidRDefault="00BD4C92" w:rsidP="00BD4C92">
      <w:pPr>
        <w:shd w:val="clear" w:color="auto" w:fill="FFFFFF"/>
        <w:spacing w:after="150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Доходная часть бюджета поселения сформирована за счет поступлений из следующих основных  источников: налоговых, неналоговых доходов и безвозмездных поступлений.</w:t>
      </w:r>
    </w:p>
    <w:p w:rsidR="00BD4C92" w:rsidRPr="00BD4C92" w:rsidRDefault="00BD4C92" w:rsidP="00BD4C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Исполнение бюджета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полугодие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2019 года составило:</w:t>
      </w:r>
    </w:p>
    <w:p w:rsidR="00BD4C92" w:rsidRPr="00BD4C92" w:rsidRDefault="00BD4C92" w:rsidP="00BD4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- по налоговым доходам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9813,3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руб. 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51,6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уточнённого бюджета;</w:t>
      </w:r>
    </w:p>
    <w:p w:rsidR="00BD4C92" w:rsidRPr="00BD4C92" w:rsidRDefault="00BD4C92" w:rsidP="00BD4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- по неналоговым доходам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4146,5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руб. 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36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уточнённого бюджета;</w:t>
      </w:r>
    </w:p>
    <w:p w:rsidR="00BD4C92" w:rsidRPr="00BD4C92" w:rsidRDefault="00BD4C92" w:rsidP="00BD4C9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по безвозмездным поступлениям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10033,3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руб. или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31</w:t>
      </w:r>
      <w:r w:rsidRPr="00BD4C9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уточнённого бюджета</w:t>
      </w:r>
      <w:r w:rsidR="003E661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что отражено в </w:t>
      </w:r>
      <w:r w:rsidR="003E661B" w:rsidRPr="000B435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диаграмме №1:</w:t>
      </w:r>
    </w:p>
    <w:p w:rsidR="007C6120" w:rsidRPr="007C6120" w:rsidRDefault="007C6120" w:rsidP="007C612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362CB8" w:rsidRDefault="00362CB8" w:rsidP="003E661B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i/>
          <w:color w:val="000000"/>
          <w:spacing w:val="-1"/>
          <w:sz w:val="24"/>
          <w:szCs w:val="24"/>
        </w:rPr>
      </w:pPr>
    </w:p>
    <w:p w:rsidR="00362CB8" w:rsidRDefault="00362CB8" w:rsidP="003E661B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i/>
          <w:color w:val="000000"/>
          <w:spacing w:val="-1"/>
          <w:sz w:val="24"/>
          <w:szCs w:val="24"/>
        </w:rPr>
      </w:pPr>
    </w:p>
    <w:p w:rsidR="007C6120" w:rsidRPr="007C6120" w:rsidRDefault="007C6120" w:rsidP="007C6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6A70E6" wp14:editId="4279F99A">
            <wp:extent cx="4943475" cy="253365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6120" w:rsidRDefault="007C6120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362CB8" w:rsidRDefault="00362CB8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362CB8" w:rsidRDefault="00362CB8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362CB8" w:rsidRDefault="00362CB8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8E7BA6" w:rsidRDefault="008E7BA6" w:rsidP="00BD4C92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FAA" w:rsidRDefault="00543FAA" w:rsidP="00543FAA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i/>
          <w:color w:val="000000"/>
          <w:spacing w:val="-1"/>
          <w:sz w:val="24"/>
          <w:szCs w:val="24"/>
        </w:rPr>
      </w:pPr>
      <w:r w:rsidRPr="00F05776">
        <w:rPr>
          <w:i/>
          <w:color w:val="000000"/>
          <w:spacing w:val="-1"/>
          <w:sz w:val="24"/>
          <w:szCs w:val="24"/>
        </w:rPr>
        <w:t xml:space="preserve">Структура доходов местного бюджета, сложившаяся по итогам исполнения бюджета за </w:t>
      </w:r>
      <w:r>
        <w:rPr>
          <w:i/>
          <w:color w:val="000000"/>
          <w:spacing w:val="-1"/>
          <w:sz w:val="24"/>
          <w:szCs w:val="24"/>
        </w:rPr>
        <w:t>полугодие</w:t>
      </w:r>
      <w:r w:rsidRPr="00F05776">
        <w:rPr>
          <w:i/>
          <w:color w:val="000000"/>
          <w:spacing w:val="-1"/>
          <w:sz w:val="24"/>
          <w:szCs w:val="24"/>
        </w:rPr>
        <w:t xml:space="preserve">  201</w:t>
      </w:r>
      <w:r w:rsidR="000B4351">
        <w:rPr>
          <w:i/>
          <w:color w:val="000000"/>
          <w:spacing w:val="-1"/>
          <w:sz w:val="24"/>
          <w:szCs w:val="24"/>
        </w:rPr>
        <w:t xml:space="preserve">9 год отражена в </w:t>
      </w:r>
      <w:r w:rsidR="000B4351" w:rsidRPr="000B4351">
        <w:rPr>
          <w:b/>
          <w:i/>
          <w:color w:val="000000"/>
          <w:spacing w:val="-1"/>
          <w:sz w:val="24"/>
          <w:szCs w:val="24"/>
        </w:rPr>
        <w:t>Диаграмме№2:</w:t>
      </w:r>
      <w:r w:rsidR="000B4351">
        <w:rPr>
          <w:i/>
          <w:color w:val="000000"/>
          <w:spacing w:val="-1"/>
          <w:sz w:val="24"/>
          <w:szCs w:val="24"/>
        </w:rPr>
        <w:t xml:space="preserve"> </w:t>
      </w:r>
    </w:p>
    <w:p w:rsidR="008E7BA6" w:rsidRPr="007C6120" w:rsidRDefault="008E7BA6" w:rsidP="00BD4C92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C92" w:rsidRPr="007C6120" w:rsidRDefault="00BD4C92" w:rsidP="00BD4C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отчетно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периоде  доля</w:t>
      </w:r>
      <w:r w:rsidRPr="007C6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доходов в общей сумме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оходов бюджета, составившей 58,2%</w:t>
      </w:r>
      <w:r w:rsidRPr="007C6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Доля безвозмездных поступле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 составила 41,8% </w:t>
      </w:r>
      <w:r w:rsidR="003E6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отражено на диаграмме №2:</w:t>
      </w:r>
    </w:p>
    <w:p w:rsidR="007C6120" w:rsidRDefault="007C6120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C7700F" w:rsidRPr="00C7700F" w:rsidRDefault="00C7700F" w:rsidP="00C770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48300" cy="2486025"/>
            <wp:effectExtent l="0" t="0" r="19050" b="9525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6120" w:rsidRDefault="007C6120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616906" w:rsidRDefault="00616906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543FAA" w:rsidRDefault="00543FAA" w:rsidP="00543FAA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из представленных  данных видно, что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доходах бюджета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Кузнечнинское</w:t>
      </w:r>
      <w:proofErr w:type="spellEnd"/>
      <w:r w:rsidRPr="007C6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поселения по итогам полугодия</w:t>
      </w:r>
      <w:r w:rsidRPr="007C6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 года объем поступлений собственных доходов превышает объем финансовой безвозмездной помощи  вышестоящего бюджета. </w:t>
      </w:r>
    </w:p>
    <w:p w:rsidR="00543FAA" w:rsidRDefault="00543FAA" w:rsidP="00543FAA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FAA" w:rsidRPr="00543FAA" w:rsidRDefault="00543FAA" w:rsidP="00543F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5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свою очередь структура налоговых и неналоговых доходов по итогам исполнения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полугодие </w:t>
      </w:r>
      <w:r w:rsidRPr="005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2019 года следующая: </w:t>
      </w:r>
    </w:p>
    <w:p w:rsidR="00543FAA" w:rsidRPr="00543FAA" w:rsidRDefault="00543FAA" w:rsidP="00543FAA">
      <w:pPr>
        <w:autoSpaceDE w:val="0"/>
        <w:autoSpaceDN w:val="0"/>
        <w:adjustRightInd w:val="0"/>
        <w:spacing w:after="0" w:line="120" w:lineRule="auto"/>
        <w:ind w:firstLine="42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543FAA" w:rsidRDefault="00543FAA" w:rsidP="00543F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5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 долю </w:t>
      </w:r>
      <w:r w:rsidRPr="00543FA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налоговых доходов</w:t>
      </w:r>
      <w:r w:rsidRPr="005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приходится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70,3</w:t>
      </w:r>
      <w:r w:rsidRPr="005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%, на долю </w:t>
      </w:r>
      <w:r w:rsidRPr="00543FA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неналоговых доходов</w:t>
      </w:r>
      <w:r w:rsidRPr="005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приходится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29,7</w:t>
      </w:r>
      <w:r w:rsidRPr="005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%, что в абсолютной сумме соответственно составляет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9813,3</w:t>
      </w:r>
      <w:r w:rsidRPr="005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тыс. руб.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4146,5</w:t>
      </w:r>
      <w:r w:rsidRPr="00543F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тыс. руб.</w:t>
      </w:r>
    </w:p>
    <w:p w:rsidR="00543FAA" w:rsidRDefault="00543FAA" w:rsidP="00543FA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543FAA" w:rsidRDefault="00543FAA" w:rsidP="00543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0B4351" w:rsidRDefault="000B4351" w:rsidP="00543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0B4351" w:rsidRDefault="000B4351" w:rsidP="00543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0B4351" w:rsidRDefault="000B4351" w:rsidP="00543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0B4351" w:rsidRPr="00543FAA" w:rsidRDefault="000B4351" w:rsidP="00543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543FAA" w:rsidRPr="00543FAA" w:rsidRDefault="00543FAA" w:rsidP="0054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  <w:r w:rsidRPr="00543FA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Структура собственных доходов местного бюджета, сложившаяся по итогам</w:t>
      </w:r>
    </w:p>
    <w:p w:rsidR="00543FAA" w:rsidRPr="00543FAA" w:rsidRDefault="00543FAA" w:rsidP="00543F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  <w:r w:rsidRPr="00543FA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исполнения бюджета за </w:t>
      </w:r>
      <w:r w:rsidR="003021E2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полугодие</w:t>
      </w:r>
      <w:r w:rsidRPr="00543FA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  2019 года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представлена</w:t>
      </w:r>
      <w:proofErr w:type="gramEnd"/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 в </w:t>
      </w:r>
      <w:r w:rsidRPr="000B4351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>диаграмме № 3.</w:t>
      </w:r>
    </w:p>
    <w:p w:rsidR="00543FAA" w:rsidRPr="00543FAA" w:rsidRDefault="00543FAA" w:rsidP="00543F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543FAA" w:rsidRPr="00543FAA" w:rsidRDefault="00543FAA" w:rsidP="00543F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543FAA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00082A6B" wp14:editId="54500D68">
            <wp:extent cx="5686425" cy="2371725"/>
            <wp:effectExtent l="0" t="0" r="9525" b="9525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021E2" w:rsidRDefault="003021E2" w:rsidP="00543FA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3021E2" w:rsidRDefault="003021E2" w:rsidP="00543FA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3021E2" w:rsidRDefault="003021E2" w:rsidP="00543FA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543FAA" w:rsidRPr="00543FAA" w:rsidRDefault="00543FAA" w:rsidP="00543FA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543F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Невысокий уровень неналоговых доходов в общей сумме собственных доходов может свидетельствовать о недостаточно эффективном использовании имущества муниципального образования </w:t>
      </w:r>
    </w:p>
    <w:p w:rsidR="00543FAA" w:rsidRPr="00543FAA" w:rsidRDefault="00543FAA" w:rsidP="00543FA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543F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     Качественное управление муниципальной собственностью, постоянный </w:t>
      </w:r>
      <w:proofErr w:type="gramStart"/>
      <w:r w:rsidRPr="00543F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контроль за</w:t>
      </w:r>
      <w:proofErr w:type="gramEnd"/>
      <w:r w:rsidRPr="00543F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эффективным ее использованием является серьезным резервом пополнения доходов бюджета муниципального образования.</w:t>
      </w:r>
    </w:p>
    <w:p w:rsidR="00366108" w:rsidRDefault="00366108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366108" w:rsidRPr="00616906" w:rsidRDefault="00366108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Налоговые доходы местного бюджета.</w:t>
      </w:r>
    </w:p>
    <w:p w:rsidR="00616906" w:rsidRPr="00616906" w:rsidRDefault="00616906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Исполнение доходной части бюджета является одним из основных показателей финансового состояния муниципального образования.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Решением Совета депутатов МО 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 «О  местном бюджете  МО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Ленинградской области на 2019 год и плановый период 2020-2021 годов»  от 12.12.2018 г№ 141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общий объем доходов бюджета поселения первоначально был утвержден в размере 36926,7 тыс. руб.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За полугодие 2019 года в структуре собственных доходов бюджета на долю н</w:t>
      </w:r>
      <w:r w:rsidR="00534F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алоговых доходов приходится 70,3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%. В абсолютном выражении поступления в местный бюджет</w:t>
      </w:r>
      <w:r w:rsidR="009816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составили 9813,3 </w:t>
      </w:r>
      <w:proofErr w:type="spellStart"/>
      <w:r w:rsidR="009816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тыс</w:t>
      </w:r>
      <w:proofErr w:type="gramStart"/>
      <w:r w:rsidR="009816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.р</w:t>
      </w:r>
      <w:proofErr w:type="gramEnd"/>
      <w:r w:rsidR="009816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уб</w:t>
      </w:r>
      <w:proofErr w:type="spellEnd"/>
      <w:r w:rsidR="009816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или 3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r w:rsidR="009816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,1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годовых плановых назначений. К соответствующему периоду 2018 года  поступление собственных доходов уме</w:t>
      </w:r>
      <w:r w:rsidR="0098163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ньшилось  на 2089,6</w:t>
      </w:r>
      <w:r w:rsidR="00534F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руб.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Основными налогами, которые сформировали доходную часть бюджета за полугодие  2019 года, являются н</w:t>
      </w:r>
      <w:r w:rsidR="003661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алог на доходы физических лиц,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земельный налог и на трет</w:t>
      </w:r>
      <w:r w:rsidR="0036610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 месте</w:t>
      </w:r>
      <w:r w:rsidR="00534F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стоит налог на совокупный доход</w:t>
      </w:r>
      <w:r w:rsidR="00D6331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На их долю приходится  38,3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 поступивших налоговых доходов.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 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Налог на доходы физических лиц (НДФЛ)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поступил в местный бюджет 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сумме 5473,4 тыс. руб., годовые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плановые назначения исполнены на 47,6%. Доля НДФЛ  в налоговых доходах составила 55,7% 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( 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2018 год- 59%).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К соответствующему периоду 2018 года поступления уменьшились на 628,0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., темп снижения составил 10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3%.</w:t>
      </w:r>
    </w:p>
    <w:p w:rsid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Согласно да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нным УФНС  по состоянию на 01.07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.2019 года задолженность по НДФЛ составила   17,6   тыс.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руб. </w:t>
      </w:r>
    </w:p>
    <w:p w:rsidR="006157A9" w:rsidRPr="00616906" w:rsidRDefault="006157A9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Налоги на товары (работы, услуги), реализуемые на территории РФ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за полугодие 2019 года исполнены на 54% годового плана, в структуре налоговых доходов их доля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составляет 6,1%.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Налог на имущество физических лиц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поступил в сумме 6,8 тыс.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руб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.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Годовые плановые назначения исполнены на 5%. Низкое исполнение  данного налога обусловлено сроком поступления  в бюджет поселения. Согласно да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нным УФНС  по состоянию на 01.07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.2019 года задолженность по налогу на имущество 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физических лиц  составила   59,5,  тыс. руб.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  Земельный налог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поступил в сумме 2529,0 тыс.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руб. Годовые плановые назначения исполнены на 51,4%. Удельный вес данной подгруппы доходов в структуре налоговых доходов составляет 25,8%. Задолженность по земел</w:t>
      </w:r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ьному налогу  составила на 01.07.2019 года   200,2  </w:t>
      </w:r>
      <w:proofErr w:type="spellStart"/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="00366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., что на 57,0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тыс. руб. меньше, чем на 01.01.19г.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   Государственная пошлина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за полугодие  2019 года поступила в местный бюджет в сумме 15,1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или 30,2% утвержденного годового объема.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</w:t>
      </w:r>
    </w:p>
    <w:p w:rsidR="008A0B94" w:rsidRPr="008A0B94" w:rsidRDefault="00616906" w:rsidP="008A0B94">
      <w:pPr>
        <w:spacing w:line="12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</w:t>
      </w:r>
      <w:r w:rsidR="008A0B94" w:rsidRPr="008A0B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</w:t>
      </w:r>
    </w:p>
    <w:p w:rsidR="008A0B94" w:rsidRPr="008A0B94" w:rsidRDefault="008A0B94" w:rsidP="008A0B9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0B94">
        <w:rPr>
          <w:rFonts w:ascii="Arial" w:eastAsia="Calibri" w:hAnsi="Arial" w:cs="Arial"/>
          <w:b/>
          <w:bCs/>
        </w:rPr>
        <w:t>2.1. Недоимка по налогам и сборам</w:t>
      </w: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Согласно данным Комитета финансов МО </w:t>
      </w:r>
      <w:proofErr w:type="spellStart"/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Приозерский</w:t>
      </w:r>
      <w:proofErr w:type="spellEnd"/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 по состоянию на 01.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 года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щая задолженность 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Кузнеченское</w:t>
      </w:r>
      <w:proofErr w:type="spellEnd"/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по налоговым платежам по основным доходным источникам составила  </w:t>
      </w:r>
      <w:r w:rsidR="002370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277,3</w:t>
      </w: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тыс. руб.,  </w:t>
      </w: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т. ч. </w:t>
      </w: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 з</w:t>
      </w:r>
      <w:r w:rsidRPr="008A0B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емельному налогу</w:t>
      </w: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23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200,2</w:t>
      </w:r>
      <w:r w:rsidR="005B6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руб.;</w:t>
      </w: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 </w:t>
      </w:r>
      <w:r w:rsidRPr="008A0B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налогу на имущество физических лиц</w:t>
      </w: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23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59,5</w:t>
      </w:r>
      <w:r w:rsidR="005B6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руб.;</w:t>
      </w: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 </w:t>
      </w:r>
      <w:r w:rsidRPr="008A0B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налогу на доходы физических лиц</w:t>
      </w: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23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17,6</w:t>
      </w:r>
      <w:r w:rsidR="005B6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руб.;</w:t>
      </w: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120" w:lineRule="auto"/>
        <w:ind w:right="-102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B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Динамика объема недоимки по налоговым платежам за период с 01.0</w:t>
      </w:r>
      <w:r w:rsidR="002370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</w:t>
      </w:r>
      <w:r w:rsidRPr="008A0B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.2018 года по 01.</w:t>
      </w:r>
      <w:r w:rsidR="002370E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07</w:t>
      </w:r>
      <w:r w:rsidRPr="008A0B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.2019г. приведена в следующей таблице:</w:t>
      </w:r>
    </w:p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240" w:lineRule="auto"/>
        <w:ind w:right="-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0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00D7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Таблица №3                                                                                                                                                 </w:t>
      </w:r>
      <w:r w:rsidRPr="008A0B94">
        <w:rPr>
          <w:rFonts w:ascii="Times New Roman" w:eastAsia="Times New Roman" w:hAnsi="Times New Roman" w:cs="Times New Roman"/>
          <w:sz w:val="20"/>
          <w:szCs w:val="20"/>
          <w:lang w:eastAsia="ru-RU"/>
        </w:rPr>
        <w:t>(тыс. руб.)</w:t>
      </w:r>
    </w:p>
    <w:tbl>
      <w:tblPr>
        <w:tblpPr w:leftFromText="180" w:rightFromText="180" w:vertAnchor="text" w:horzAnchor="margin" w:tblpXSpec="center" w:tblpY="175"/>
        <w:tblW w:w="9242" w:type="dxa"/>
        <w:tblLayout w:type="fixed"/>
        <w:tblLook w:val="04A0" w:firstRow="1" w:lastRow="0" w:firstColumn="1" w:lastColumn="0" w:noHBand="0" w:noVBand="1"/>
      </w:tblPr>
      <w:tblGrid>
        <w:gridCol w:w="3289"/>
        <w:gridCol w:w="1417"/>
        <w:gridCol w:w="1384"/>
        <w:gridCol w:w="1593"/>
        <w:gridCol w:w="1559"/>
      </w:tblGrid>
      <w:tr w:rsidR="008A0B94" w:rsidRPr="008A0B94" w:rsidTr="00146FCF">
        <w:trPr>
          <w:trHeight w:val="1320"/>
          <w:tblHeader/>
        </w:trPr>
        <w:tc>
          <w:tcPr>
            <w:tcW w:w="3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</w:t>
            </w: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Недоимка </w:t>
            </w:r>
            <w:proofErr w:type="gramStart"/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</w:t>
            </w:r>
            <w:proofErr w:type="gramEnd"/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состоянию    </w:t>
            </w:r>
            <w:proofErr w:type="gramStart"/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</w:t>
            </w:r>
            <w:r w:rsidR="002370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.2018г</w:t>
            </w: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Недоимка </w:t>
            </w:r>
            <w:proofErr w:type="gramStart"/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</w:t>
            </w:r>
            <w:proofErr w:type="gramEnd"/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состоянию   </w:t>
            </w:r>
            <w:proofErr w:type="gramStart"/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01.01.2019г</w:t>
            </w: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Недоимка </w:t>
            </w:r>
            <w:proofErr w:type="gramStart"/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</w:t>
            </w:r>
            <w:proofErr w:type="gramEnd"/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состоянию     </w:t>
            </w:r>
            <w:proofErr w:type="gramStart"/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01.</w:t>
            </w:r>
            <w:r w:rsidR="002370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.2019г</w:t>
            </w: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</w:t>
            </w: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(+рост,- снижение)</w:t>
            </w: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 01.</w:t>
            </w:r>
            <w:r w:rsidR="002370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.2018г</w:t>
            </w:r>
          </w:p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(%)</w:t>
            </w:r>
          </w:p>
        </w:tc>
      </w:tr>
      <w:tr w:rsidR="008A0B94" w:rsidRPr="008A0B94" w:rsidTr="00146FCF">
        <w:trPr>
          <w:trHeight w:val="195"/>
          <w:tblHeader/>
        </w:trPr>
        <w:tc>
          <w:tcPr>
            <w:tcW w:w="3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94" w:rsidRPr="008A0B94" w:rsidRDefault="008A0B94" w:rsidP="008A0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8A0B94" w:rsidRPr="008A0B94" w:rsidTr="00146FCF">
        <w:trPr>
          <w:trHeight w:val="385"/>
        </w:trPr>
        <w:tc>
          <w:tcPr>
            <w:tcW w:w="3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8A0B94" w:rsidRPr="008A0B94" w:rsidRDefault="002370E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8A0B94" w:rsidRPr="008A0B94" w:rsidRDefault="002370E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257,2</w:t>
            </w:r>
          </w:p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0B94" w:rsidRPr="008A0B94" w:rsidRDefault="002370E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200,2</w:t>
            </w:r>
          </w:p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1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1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94" w:rsidRPr="008A0B94" w:rsidRDefault="002370E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-1,5</w:t>
            </w:r>
            <w:r w:rsidR="008A0B94" w:rsidRPr="008A0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0B94" w:rsidRPr="008A0B94" w:rsidTr="00146FCF">
        <w:trPr>
          <w:trHeight w:val="148"/>
        </w:trPr>
        <w:tc>
          <w:tcPr>
            <w:tcW w:w="3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8A0B94" w:rsidRPr="008A0B94" w:rsidRDefault="002370E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8A0B94" w:rsidRPr="008A0B94" w:rsidRDefault="002370E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65,7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0B94" w:rsidRPr="008A0B94" w:rsidRDefault="002370E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94" w:rsidRPr="008A0B94" w:rsidRDefault="002370E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+7,6</w:t>
            </w:r>
            <w:r w:rsidR="008A0B94" w:rsidRPr="008A0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8A0B94" w:rsidRPr="008A0B94" w:rsidTr="005B61C4">
        <w:trPr>
          <w:trHeight w:val="384"/>
        </w:trPr>
        <w:tc>
          <w:tcPr>
            <w:tcW w:w="3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8A0B94" w:rsidRPr="008A0B94" w:rsidRDefault="002370E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8A0B94" w:rsidRPr="008A0B94" w:rsidRDefault="005B61C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0B94" w:rsidRPr="008A0B94" w:rsidRDefault="005B61C4" w:rsidP="00146FCF">
            <w:pPr>
              <w:widowControl w:val="0"/>
              <w:autoSpaceDE w:val="0"/>
              <w:autoSpaceDN w:val="0"/>
              <w:adjustRightInd w:val="0"/>
              <w:spacing w:before="240" w:after="0" w:line="1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-16,4%</w:t>
            </w:r>
          </w:p>
        </w:tc>
      </w:tr>
      <w:tr w:rsidR="008A0B94" w:rsidRPr="008A0B94" w:rsidTr="00146FCF">
        <w:trPr>
          <w:trHeight w:val="413"/>
        </w:trPr>
        <w:tc>
          <w:tcPr>
            <w:tcW w:w="32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94" w:rsidRPr="008A0B94" w:rsidRDefault="005B61C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+128,6%</w:t>
            </w:r>
          </w:p>
        </w:tc>
      </w:tr>
      <w:tr w:rsidR="008A0B94" w:rsidRPr="008A0B94" w:rsidTr="00146FCF">
        <w:trPr>
          <w:trHeight w:val="351"/>
        </w:trPr>
        <w:tc>
          <w:tcPr>
            <w:tcW w:w="3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B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  <w:p w:rsidR="008A0B94" w:rsidRPr="008A0B94" w:rsidRDefault="008A0B9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tcMar>
              <w:left w:w="28" w:type="dxa"/>
              <w:right w:w="28" w:type="dxa"/>
            </w:tcMar>
          </w:tcPr>
          <w:p w:rsidR="008A0B94" w:rsidRPr="008A0B94" w:rsidRDefault="005B61C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260,3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/>
            <w:noWrap/>
            <w:tcMar>
              <w:left w:w="28" w:type="dxa"/>
              <w:right w:w="28" w:type="dxa"/>
            </w:tcMar>
            <w:vAlign w:val="bottom"/>
          </w:tcPr>
          <w:p w:rsidR="008A0B94" w:rsidRPr="008A0B94" w:rsidRDefault="005B61C4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283,6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bottom"/>
          </w:tcPr>
          <w:p w:rsidR="008A0B94" w:rsidRPr="008A0B94" w:rsidRDefault="005B61C4" w:rsidP="00146FCF">
            <w:pPr>
              <w:widowControl w:val="0"/>
              <w:autoSpaceDE w:val="0"/>
              <w:autoSpaceDN w:val="0"/>
              <w:adjustRightInd w:val="0"/>
              <w:spacing w:before="240" w:after="0" w:line="12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277,3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A0B94" w:rsidRPr="008A0B94" w:rsidRDefault="00146FCF" w:rsidP="00146FCF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+6,5%</w:t>
            </w:r>
          </w:p>
        </w:tc>
      </w:tr>
    </w:tbl>
    <w:p w:rsidR="008A0B94" w:rsidRPr="008A0B94" w:rsidRDefault="008A0B94" w:rsidP="008A0B94">
      <w:pPr>
        <w:widowControl w:val="0"/>
        <w:autoSpaceDE w:val="0"/>
        <w:autoSpaceDN w:val="0"/>
        <w:adjustRightInd w:val="0"/>
        <w:spacing w:after="0" w:line="240" w:lineRule="auto"/>
        <w:ind w:right="16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0B94" w:rsidRPr="008A0B94" w:rsidRDefault="008A0B94" w:rsidP="00146FCF">
      <w:pPr>
        <w:widowControl w:val="0"/>
        <w:autoSpaceDE w:val="0"/>
        <w:autoSpaceDN w:val="0"/>
        <w:adjustRightInd w:val="0"/>
        <w:spacing w:after="0" w:line="240" w:lineRule="auto"/>
        <w:ind w:right="16" w:firstLine="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B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Задолженность по налоговы</w:t>
      </w:r>
      <w:r w:rsid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платежам по состоянию на 01.07</w:t>
      </w:r>
      <w:r w:rsidRPr="008A0B94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года по сравнению с аналогичным пе</w:t>
      </w:r>
      <w:r w:rsidR="00146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риодом прошлого года увеличилась  на 6,5</w:t>
      </w:r>
      <w:r w:rsidRPr="008A0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 </w:t>
      </w:r>
    </w:p>
    <w:p w:rsidR="008A0B94" w:rsidRPr="008A0B94" w:rsidRDefault="008A0B94" w:rsidP="008A0B94">
      <w:pPr>
        <w:autoSpaceDE w:val="0"/>
        <w:autoSpaceDN w:val="0"/>
        <w:adjustRightInd w:val="0"/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8A0B94" w:rsidRPr="008A0B94" w:rsidRDefault="008A0B94" w:rsidP="008A0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0B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</w:t>
      </w:r>
      <w:r w:rsidRPr="008A0B9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Рекомендация: </w:t>
      </w:r>
      <w:r w:rsidRPr="008A0B94">
        <w:rPr>
          <w:rFonts w:ascii="Times New Roman" w:eastAsia="Calibri" w:hAnsi="Times New Roman" w:cs="Times New Roman"/>
          <w:color w:val="000000"/>
          <w:sz w:val="24"/>
          <w:szCs w:val="24"/>
        </w:rPr>
        <w:t>Для повышения собираемости налоговых доходов органам местного самоуправления необходимо взаимодействовать с налоговыми органами, оказывать содействие в их работе, осуществлять взаимообмен информацией.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</w:t>
      </w:r>
      <w:r w:rsidRPr="00616906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Неналоговые доходы местного бюджета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Неналоговые доходы за полугодие  2019 года исполнены в сумме 4146,5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., что составляет 36% годовых плановых назначений  и на  27,6 % меньше объема поступлений неналоговых доходов  в соответствующем периоде 2018 года.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Наибольший удельный вес в объеме неналоговых доходов 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занимают доходы, </w:t>
      </w:r>
      <w:r w:rsidRPr="0061690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полученные в виде арендной платы за земельные участки</w:t>
      </w:r>
      <w:proofErr w:type="gramStart"/>
      <w:r w:rsidRPr="0061690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 ,</w:t>
      </w:r>
      <w:proofErr w:type="gramEnd"/>
      <w:r w:rsidRPr="00616906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от продажи материальных и нематериальных активов.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Поступление составили 2763,5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или  39,5% годовых плановых назначений. К соответствующему уровню пр</w:t>
      </w:r>
      <w:r w:rsidR="005706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ошлого года  поступления уменьши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лись на 8,5%.</w:t>
      </w:r>
      <w:r w:rsidR="003B3D4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Задолженность на 01.07.2019 года составляет 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2281,0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   Доходы от оказания платных услуг и компенсации затрат государства  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составляют</w:t>
      </w: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 xml:space="preserve"> 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3,2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общего объема поступивших неналоговых доходов. Пос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тупление сложились  в сумме 130,9 </w:t>
      </w:r>
      <w:proofErr w:type="spellStart"/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или 69,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0% годовых плано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вых назначений, что соответствует поступлениям за данный период в 2018 году.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Доходы от сдачи в аренду имущества, составляющие муниципальную казну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поступил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 в местный бюджет в сумме 407,2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Годовые плано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вые назначения исполнены на 44,5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%. По сравнению с аналогичным периодом прошлого года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поступления уменьшились на 32,6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%. Задолженность на 0</w:t>
      </w:r>
      <w:r w:rsidR="008A0B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1.07</w:t>
      </w:r>
      <w:r w:rsidR="00592C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.2019 года составляет 1954,6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тыс.руб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., из нее просроченная задолженность составляет 1870,5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тыс.руб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.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Исполнительные листы по принудительному взысканию просроченной задолженности находятся в службе судебных приставов.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color w:val="000000"/>
          <w:spacing w:val="1"/>
          <w:sz w:val="24"/>
          <w:szCs w:val="24"/>
          <w:lang w:eastAsia="ru-RU"/>
        </w:rPr>
        <w:t>Прочие поступления от использования имущества поступили</w:t>
      </w:r>
      <w:r w:rsidR="001C28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BD16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сумме 587,7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Годовые плано</w:t>
      </w:r>
      <w:r w:rsidR="00BD16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вые назначения исполнены на 78,1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.Удельный вес данного дохода  в структуре поступивших нена</w:t>
      </w:r>
      <w:r w:rsidR="00A40C2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логовых доходов составляет  14,2</w:t>
      </w:r>
      <w:r w:rsidRPr="0061690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% 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Поступлений по группе доходов « Штрафы, санкции, возмещение ущерба» и «Прочие неналоговые доходы» не осуществлялось.</w:t>
      </w:r>
    </w:p>
    <w:p w:rsidR="00616906" w:rsidRPr="00616906" w:rsidRDefault="00BD16D4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результатам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претензионно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-исковой работы поступило 500 руб. 00 коп.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проведении работы по погашению задолженности по собственным  доходам,  потенциал доходов бюджета возрастает.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Безвозмездные поступления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A0B94" w:rsidRPr="00616906" w:rsidRDefault="008A0B94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906" w:rsidRPr="00616906" w:rsidRDefault="00BD16D4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 полугодие </w:t>
      </w:r>
      <w:r w:rsidR="00616906"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 года кассовое исполнение безвозмездн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поступлений  составило 10033,3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или 31,1</w:t>
      </w:r>
      <w:r w:rsidR="00616906"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утвержденных годовых назначений.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исполнения плановых назначений по поступлениям средств из других бюджетов бюджетн</w:t>
      </w:r>
      <w:r w:rsidR="00200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системы приведен в </w:t>
      </w:r>
      <w:r w:rsidR="00200D78" w:rsidRPr="00200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таблице №4</w:t>
      </w:r>
      <w:r w:rsidR="00200D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D0A" w:rsidRDefault="00C62D0A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2"/>
        <w:tblW w:w="8961" w:type="dxa"/>
        <w:tblLayout w:type="fixed"/>
        <w:tblLook w:val="04A0" w:firstRow="1" w:lastRow="0" w:firstColumn="1" w:lastColumn="0" w:noHBand="0" w:noVBand="1"/>
      </w:tblPr>
      <w:tblGrid>
        <w:gridCol w:w="3983"/>
        <w:gridCol w:w="995"/>
        <w:gridCol w:w="1423"/>
        <w:gridCol w:w="1138"/>
        <w:gridCol w:w="1422"/>
      </w:tblGrid>
      <w:tr w:rsidR="00614E1A" w:rsidRPr="00614E1A" w:rsidTr="00A466E4">
        <w:trPr>
          <w:trHeight w:val="240"/>
          <w:tblHeader/>
        </w:trPr>
        <w:tc>
          <w:tcPr>
            <w:tcW w:w="398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Уточненный план на 2019 год</w:t>
            </w:r>
          </w:p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Исполнено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полугодие </w:t>
            </w: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2019 года</w:t>
            </w: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614E1A" w:rsidRPr="00614E1A" w:rsidRDefault="00614E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Удельный вес %</w:t>
            </w:r>
          </w:p>
        </w:tc>
      </w:tr>
      <w:tr w:rsidR="006053AC" w:rsidRPr="00614E1A" w:rsidTr="00A466E4">
        <w:trPr>
          <w:trHeight w:val="225"/>
          <w:tblHeader/>
        </w:trPr>
        <w:tc>
          <w:tcPr>
            <w:tcW w:w="398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053AC" w:rsidRPr="00614E1A" w:rsidTr="00A466E4">
        <w:trPr>
          <w:trHeight w:val="555"/>
          <w:tblHeader/>
        </w:trPr>
        <w:tc>
          <w:tcPr>
            <w:tcW w:w="398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 уточненному плану 2019г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053AC" w:rsidRPr="00614E1A" w:rsidTr="00A466E4">
        <w:trPr>
          <w:trHeight w:val="90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</w:tr>
      <w:tr w:rsidR="006053AC" w:rsidRPr="00614E1A" w:rsidTr="00A466E4">
        <w:trPr>
          <w:trHeight w:val="315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Дотации бюджетам бюджетной системы</w:t>
            </w:r>
          </w:p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РФ, в т. ч.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5458,4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3645,0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66,8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36,3</w:t>
            </w:r>
          </w:p>
        </w:tc>
      </w:tr>
      <w:tr w:rsidR="006053AC" w:rsidRPr="00614E1A" w:rsidTr="00A466E4">
        <w:trPr>
          <w:trHeight w:val="166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Дотации бюджетам городских поселений </w:t>
            </w:r>
            <w:proofErr w:type="gramStart"/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</w:p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выравнивание бюджетной обеспеченности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5458,4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3275,0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53AC" w:rsidRPr="00614E1A" w:rsidTr="00A466E4">
        <w:trPr>
          <w:trHeight w:val="435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дотации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053AC" w:rsidRPr="00614E1A" w:rsidTr="00A466E4">
        <w:trPr>
          <w:trHeight w:val="255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Субсидии бюджетам бюджетной системы РФ, в т. ч.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26514,5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6245,6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62,2</w:t>
            </w:r>
          </w:p>
        </w:tc>
      </w:tr>
      <w:tr w:rsidR="006053AC" w:rsidRPr="00614E1A" w:rsidTr="00A466E4">
        <w:trPr>
          <w:trHeight w:val="589"/>
        </w:trPr>
        <w:tc>
          <w:tcPr>
            <w:tcW w:w="3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Субсидии бюджетам городских поселений на </w:t>
            </w:r>
            <w:proofErr w:type="spellStart"/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15346,0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4459,0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44,4</w:t>
            </w:r>
          </w:p>
        </w:tc>
      </w:tr>
      <w:tr w:rsidR="006053AC" w:rsidRPr="00614E1A" w:rsidTr="00A466E4">
        <w:trPr>
          <w:trHeight w:val="1260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489,0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053AC" w:rsidRPr="00614E1A" w:rsidTr="00A466E4">
        <w:trPr>
          <w:trHeight w:val="208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922,6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9,2</w:t>
            </w:r>
          </w:p>
        </w:tc>
      </w:tr>
      <w:tr w:rsidR="006053AC" w:rsidRPr="00614E1A" w:rsidTr="00A466E4">
        <w:trPr>
          <w:trHeight w:val="879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поселениям на поддержку государственных программ субъектов РФ в муниципальных программа формирования городской среды</w:t>
            </w:r>
            <w:proofErr w:type="gram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7000,0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6053AC" w:rsidRPr="00614E1A" w:rsidTr="00A466E4">
        <w:trPr>
          <w:trHeight w:val="522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6053AC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2756,7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864,0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8,6</w:t>
            </w:r>
          </w:p>
        </w:tc>
      </w:tr>
      <w:tr w:rsidR="006053AC" w:rsidRPr="00614E1A" w:rsidTr="00A466E4">
        <w:trPr>
          <w:trHeight w:val="156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Субвенции бюджетам бюджетной системы РФ</w:t>
            </w:r>
            <w:r w:rsidR="00D03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в </w:t>
            </w:r>
            <w:proofErr w:type="spellStart"/>
            <w:r w:rsidR="00D03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т.ч</w:t>
            </w:r>
            <w:proofErr w:type="spellEnd"/>
            <w:r w:rsidR="00D03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281,8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142,7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50,6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1,4</w:t>
            </w:r>
          </w:p>
        </w:tc>
      </w:tr>
      <w:tr w:rsidR="006053AC" w:rsidRPr="00614E1A" w:rsidTr="00A466E4">
        <w:trPr>
          <w:trHeight w:val="171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53AC" w:rsidRPr="00D03230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Субвенции местным бюджетам на выполнение передаваемых полномочий субъектов РФ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D03230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D03230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D03230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D03230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D03230" w:rsidRPr="00614E1A" w:rsidTr="00A466E4">
        <w:trPr>
          <w:trHeight w:val="216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230" w:rsidRPr="00D03230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Субвенции бюджетам на осуществление воинского учета на территориях, где отсутствуют военные комиссариаты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30" w:rsidRPr="00D03230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278,3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D03230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88671A" w:rsidRDefault="008867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7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88671A" w:rsidRDefault="008867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67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</w:tr>
      <w:tr w:rsidR="00D03230" w:rsidRPr="00614E1A" w:rsidTr="00A466E4">
        <w:trPr>
          <w:trHeight w:val="327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D03230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4E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безвозмездных поступлений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230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230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6053AC" w:rsidRPr="00614E1A" w:rsidTr="00A466E4">
        <w:trPr>
          <w:trHeight w:val="453"/>
        </w:trPr>
        <w:tc>
          <w:tcPr>
            <w:tcW w:w="3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32254,7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D03230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3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10033,3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88671A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67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31,1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3AC" w:rsidRPr="00614E1A" w:rsidRDefault="006053AC" w:rsidP="00D03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62D0A" w:rsidRPr="00616906" w:rsidRDefault="00C62D0A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6906" w:rsidRPr="00616906" w:rsidRDefault="00616906" w:rsidP="00616906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Наибольший объем в структуре безвозмездных поступлений – 82,2 % занимают </w:t>
      </w:r>
      <w:r w:rsidRPr="00616906">
        <w:rPr>
          <w:rFonts w:ascii="Times New Roman" w:eastAsia="Batang" w:hAnsi="Times New Roman" w:cs="Times New Roman"/>
          <w:bCs/>
          <w:i/>
          <w:iCs/>
          <w:color w:val="000000"/>
          <w:sz w:val="24"/>
          <w:szCs w:val="24"/>
          <w:lang w:eastAsia="ru-RU"/>
        </w:rPr>
        <w:t>субсидии бюджетам бюджетной системы (план)</w:t>
      </w: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. Объем </w:t>
      </w:r>
      <w:r w:rsidR="00C62D0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полученных субсидий за полугодие</w:t>
      </w: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2019 года составляет </w:t>
      </w:r>
      <w:r w:rsidR="0088671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10033,3 тыс. рублей, или 31,1</w:t>
      </w: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% плановых назначений</w:t>
      </w:r>
      <w:r w:rsidR="00C62D0A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.</w:t>
      </w: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6906" w:rsidRPr="00616906" w:rsidRDefault="00616906" w:rsidP="00616906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Объем </w:t>
      </w:r>
      <w:r w:rsidRPr="00616906">
        <w:rPr>
          <w:rFonts w:ascii="Times New Roman" w:eastAsia="Batang" w:hAnsi="Times New Roman" w:cs="Times New Roman"/>
          <w:bCs/>
          <w:i/>
          <w:iCs/>
          <w:sz w:val="24"/>
          <w:szCs w:val="24"/>
          <w:lang w:eastAsia="ru-RU"/>
        </w:rPr>
        <w:t>дотаций бюджетам бюджетной системы</w:t>
      </w:r>
      <w:r w:rsidRPr="00616906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="0088671A">
        <w:rPr>
          <w:rFonts w:ascii="Times New Roman" w:eastAsia="Batang" w:hAnsi="Times New Roman" w:cs="Times New Roman"/>
          <w:sz w:val="24"/>
          <w:szCs w:val="24"/>
          <w:lang w:eastAsia="ru-RU"/>
        </w:rPr>
        <w:t>составил 3645,0 тыс. рублей, или 66,8</w:t>
      </w:r>
      <w:r w:rsidRPr="00616906">
        <w:rPr>
          <w:rFonts w:ascii="Times New Roman" w:eastAsia="Batang" w:hAnsi="Times New Roman" w:cs="Times New Roman"/>
          <w:sz w:val="24"/>
          <w:szCs w:val="24"/>
          <w:lang w:eastAsia="ru-RU"/>
        </w:rPr>
        <w:t>% годовых плановых назначений</w:t>
      </w:r>
      <w:r w:rsidR="00C62D0A">
        <w:rPr>
          <w:rFonts w:ascii="Times New Roman" w:eastAsia="Batang" w:hAnsi="Times New Roman" w:cs="Times New Roman"/>
          <w:sz w:val="24"/>
          <w:szCs w:val="24"/>
          <w:lang w:eastAsia="ru-RU"/>
        </w:rPr>
        <w:t>.</w:t>
      </w:r>
      <w:r w:rsidRPr="0061690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</w:p>
    <w:p w:rsidR="00616906" w:rsidRPr="00616906" w:rsidRDefault="00616906" w:rsidP="00616906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sz w:val="24"/>
          <w:szCs w:val="24"/>
          <w:lang w:eastAsia="ru-RU"/>
        </w:rPr>
        <w:t>.</w:t>
      </w:r>
    </w:p>
    <w:p w:rsidR="00616906" w:rsidRPr="00616906" w:rsidRDefault="00616906" w:rsidP="00616906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bCs/>
          <w:i/>
          <w:iCs/>
          <w:sz w:val="24"/>
          <w:szCs w:val="24"/>
          <w:lang w:eastAsia="ru-RU"/>
        </w:rPr>
        <w:t xml:space="preserve">Субвенции бюджетам бюджетной системы </w:t>
      </w:r>
      <w:r w:rsidRPr="00616906">
        <w:rPr>
          <w:rFonts w:ascii="Times New Roman" w:eastAsia="Batang" w:hAnsi="Times New Roman" w:cs="Times New Roman"/>
          <w:sz w:val="24"/>
          <w:szCs w:val="24"/>
          <w:lang w:eastAsia="ru-RU"/>
        </w:rPr>
        <w:t>за отчетный пер</w:t>
      </w:r>
      <w:r w:rsidR="00063D3E">
        <w:rPr>
          <w:rFonts w:ascii="Times New Roman" w:eastAsia="Batang" w:hAnsi="Times New Roman" w:cs="Times New Roman"/>
          <w:sz w:val="24"/>
          <w:szCs w:val="24"/>
          <w:lang w:eastAsia="ru-RU"/>
        </w:rPr>
        <w:t>иод поступили в сумме 142,7 тыс. рублей, что составило 50,6</w:t>
      </w:r>
      <w:r w:rsidRPr="00616906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% годового плана </w:t>
      </w:r>
      <w:r w:rsidR="00063D3E">
        <w:rPr>
          <w:rFonts w:ascii="Times New Roman" w:eastAsia="Batang" w:hAnsi="Times New Roman" w:cs="Times New Roman"/>
          <w:sz w:val="24"/>
          <w:szCs w:val="24"/>
          <w:lang w:eastAsia="ru-RU"/>
        </w:rPr>
        <w:t>.</w:t>
      </w:r>
    </w:p>
    <w:p w:rsidR="00616906" w:rsidRPr="00616906" w:rsidRDefault="00616906" w:rsidP="00616906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616906" w:rsidRPr="00616906" w:rsidRDefault="00616906" w:rsidP="0061690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 3. Анализ исполнения расходов местного бюджета</w:t>
      </w:r>
    </w:p>
    <w:p w:rsidR="00616906" w:rsidRPr="00616906" w:rsidRDefault="00616906" w:rsidP="0061690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616906" w:rsidRPr="00616906" w:rsidRDefault="00616906" w:rsidP="0060572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отчету </w:t>
      </w: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расходы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МО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район за полугодие 2019 года составили 22204,5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</w:t>
      </w:r>
      <w:r w:rsidR="006017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что составляет  32,2%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объемов уточненной бюджетной росписи. К уровню расходов аналогичного периода прошлого года  отмечено</w:t>
      </w:r>
      <w:r w:rsidR="006017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увеличение на 51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%.</w:t>
      </w:r>
    </w:p>
    <w:p w:rsid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Информация об исполнении расходов  местного бюджета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разрезе разделов бюджетной классификации расходов представлена  в следующей </w:t>
      </w:r>
      <w:r w:rsidRPr="00200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таблице</w:t>
      </w:r>
      <w:r w:rsidR="00200D78" w:rsidRPr="00200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№5</w:t>
      </w:r>
      <w:r w:rsidRPr="00200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05725" w:rsidRDefault="00605725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725" w:rsidRDefault="00605725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725" w:rsidRDefault="00605725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725" w:rsidRPr="00616906" w:rsidRDefault="00605725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2976"/>
        <w:gridCol w:w="1418"/>
        <w:gridCol w:w="1134"/>
        <w:gridCol w:w="1134"/>
        <w:gridCol w:w="1276"/>
        <w:gridCol w:w="1134"/>
      </w:tblGrid>
      <w:tr w:rsidR="000B4351" w:rsidRPr="00605725" w:rsidTr="00605725">
        <w:trPr>
          <w:trHeight w:val="337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bottom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Раздел</w:t>
            </w:r>
          </w:p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C6D9F1"/>
            <w:vAlign w:val="bottom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разделов</w:t>
            </w:r>
          </w:p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C6D9F1"/>
            <w:vAlign w:val="center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Исполнено</w:t>
            </w:r>
          </w:p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Полугодие </w:t>
            </w:r>
            <w:r w:rsidRPr="006057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2018 года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C6D9F1"/>
            <w:vAlign w:val="center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Уточненный  план на 2019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Исполнено за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полугодие </w:t>
            </w:r>
            <w:r w:rsidRPr="006057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2019 года</w:t>
            </w:r>
          </w:p>
        </w:tc>
      </w:tr>
      <w:tr w:rsidR="000B4351" w:rsidRPr="00605725" w:rsidTr="00F31F03">
        <w:trPr>
          <w:trHeight w:val="147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bottom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C6D9F1"/>
            <w:vAlign w:val="bottom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C6D9F1"/>
            <w:vAlign w:val="center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000000"/>
            </w:tcBorders>
            <w:shd w:val="clear" w:color="auto" w:fill="C6D9F1"/>
            <w:vAlign w:val="center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% к</w:t>
            </w:r>
          </w:p>
        </w:tc>
      </w:tr>
      <w:tr w:rsidR="000B4351" w:rsidRPr="00605725" w:rsidTr="00F31F03">
        <w:trPr>
          <w:trHeight w:val="426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  <w:vAlign w:val="center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C6D9F1"/>
            <w:vAlign w:val="center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6D9F1"/>
            <w:vAlign w:val="center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6D9F1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Плану</w:t>
            </w:r>
          </w:p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2019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6D9F1"/>
          </w:tcPr>
          <w:p w:rsidR="000B4351" w:rsidRPr="00605725" w:rsidRDefault="000B4351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полугодие</w:t>
            </w:r>
            <w:r w:rsidRPr="006057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2018 г</w:t>
            </w:r>
          </w:p>
        </w:tc>
      </w:tr>
      <w:tr w:rsidR="00605725" w:rsidRPr="00605725" w:rsidTr="00605725">
        <w:trPr>
          <w:trHeight w:val="7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605725" w:rsidRPr="00605725" w:rsidTr="00605725">
        <w:trPr>
          <w:trHeight w:val="16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179F" w:rsidP="0060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3915,5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11779,4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113,5</w:t>
            </w:r>
          </w:p>
        </w:tc>
      </w:tr>
      <w:tr w:rsidR="0060179F" w:rsidRPr="00605725" w:rsidTr="00605725">
        <w:trPr>
          <w:trHeight w:val="16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179F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0200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179F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179F" w:rsidRDefault="0060179F" w:rsidP="0060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179F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278,3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179F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79F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</w:tr>
      <w:tr w:rsidR="00605725" w:rsidRPr="00605725" w:rsidTr="0060572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179F" w:rsidP="0060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605725" w:rsidRPr="00605725" w:rsidTr="00605725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179F" w:rsidP="0060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2886,6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162,8</w:t>
            </w:r>
          </w:p>
        </w:tc>
      </w:tr>
      <w:tr w:rsidR="00605725" w:rsidRPr="00605725" w:rsidTr="00605725">
        <w:trPr>
          <w:trHeight w:val="31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179F" w:rsidP="0060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5051,3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32794,3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</w:tr>
      <w:tr w:rsidR="0060179F" w:rsidRPr="00605725" w:rsidTr="00605725">
        <w:trPr>
          <w:trHeight w:val="31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179F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179F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179F" w:rsidRDefault="0060179F" w:rsidP="0060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179F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314,2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179F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79F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05725" w:rsidRPr="00605725" w:rsidTr="00605725">
        <w:trPr>
          <w:trHeight w:val="264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179F" w:rsidP="0060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3282,6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12495,6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119,6</w:t>
            </w:r>
          </w:p>
        </w:tc>
      </w:tr>
      <w:tr w:rsidR="00605725" w:rsidRPr="00605725" w:rsidTr="00605725"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179F" w:rsidP="0060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1119,3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1521</w:t>
            </w:r>
          </w:p>
        </w:tc>
      </w:tr>
      <w:tr w:rsidR="00605725" w:rsidRPr="00605725" w:rsidTr="00605725">
        <w:trPr>
          <w:trHeight w:val="1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5725" w:rsidRPr="00605725" w:rsidRDefault="0060572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605725" w:rsidRPr="00605725" w:rsidRDefault="0060179F" w:rsidP="0060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1907,2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Cs/>
                <w:sz w:val="18"/>
                <w:szCs w:val="20"/>
                <w:lang w:eastAsia="ru-RU"/>
              </w:rPr>
              <w:t>7081,0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2142,7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725" w:rsidRPr="00605725" w:rsidRDefault="002A1B55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112,3</w:t>
            </w:r>
          </w:p>
        </w:tc>
      </w:tr>
      <w:tr w:rsidR="00605725" w:rsidRPr="00605725" w:rsidTr="00605725">
        <w:trPr>
          <w:trHeight w:val="97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cMar>
              <w:left w:w="28" w:type="dxa"/>
              <w:right w:w="28" w:type="dxa"/>
            </w:tcMar>
            <w:vAlign w:val="bottom"/>
          </w:tcPr>
          <w:p w:rsidR="00605725" w:rsidRPr="00605725" w:rsidRDefault="00605725" w:rsidP="00605725">
            <w:pPr>
              <w:widowControl w:val="0"/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C6D9F1"/>
            <w:vAlign w:val="bottom"/>
          </w:tcPr>
          <w:p w:rsidR="00605725" w:rsidRPr="00605725" w:rsidRDefault="00605725" w:rsidP="00605725">
            <w:pPr>
              <w:widowControl w:val="0"/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0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noWrap/>
            <w:tcMar>
              <w:left w:w="28" w:type="dxa"/>
              <w:right w:w="28" w:type="dxa"/>
            </w:tcMar>
          </w:tcPr>
          <w:p w:rsidR="00605725" w:rsidRPr="00605725" w:rsidRDefault="0060179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14690,8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68863,7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05725" w:rsidRPr="00605725" w:rsidRDefault="0075626F" w:rsidP="00605725">
            <w:pPr>
              <w:widowControl w:val="0"/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22204,5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cMar>
              <w:left w:w="28" w:type="dxa"/>
              <w:right w:w="28" w:type="dxa"/>
            </w:tcMar>
            <w:vAlign w:val="center"/>
          </w:tcPr>
          <w:p w:rsidR="00605725" w:rsidRPr="00605725" w:rsidRDefault="0075626F" w:rsidP="00605725">
            <w:pPr>
              <w:widowControl w:val="0"/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32,2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</w:tcPr>
          <w:p w:rsidR="00605725" w:rsidRPr="00605725" w:rsidRDefault="002A1B55" w:rsidP="00605725">
            <w:pPr>
              <w:widowControl w:val="0"/>
              <w:shd w:val="clear" w:color="auto" w:fill="C6D9F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151</w:t>
            </w:r>
          </w:p>
        </w:tc>
      </w:tr>
    </w:tbl>
    <w:p w:rsidR="00605725" w:rsidRPr="00605725" w:rsidRDefault="00605725" w:rsidP="00605725">
      <w:pPr>
        <w:widowControl w:val="0"/>
        <w:autoSpaceDE w:val="0"/>
        <w:autoSpaceDN w:val="0"/>
        <w:adjustRightInd w:val="0"/>
        <w:spacing w:after="0" w:line="120" w:lineRule="auto"/>
        <w:ind w:firstLine="539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</w:pPr>
    </w:p>
    <w:p w:rsidR="00605725" w:rsidRPr="00605725" w:rsidRDefault="00605725" w:rsidP="00605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A1B55" w:rsidRP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A1B55" w:rsidRP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2A1B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Объем расходной части бюджета поселения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полугодие </w:t>
      </w:r>
      <w:r w:rsidRPr="002A1B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2019 года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увеличился</w:t>
      </w:r>
      <w:r w:rsidRPr="002A1B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 сравнению с аналогичным периодом прошлого года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7513,7</w:t>
      </w:r>
      <w:r w:rsidRPr="002A1B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рублей 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51</w:t>
      </w:r>
      <w:r w:rsidRPr="002A1B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%. .</w:t>
      </w:r>
    </w:p>
    <w:p w:rsidR="002A1B55" w:rsidRP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</w:p>
    <w:p w:rsidR="002A1B55" w:rsidRDefault="002A1B55" w:rsidP="002A1B55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2A1B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приведенных данных следует, что основной удельный вес в составе произведенных расходов бюджета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</w:t>
      </w:r>
      <w:r w:rsidRPr="002A1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занимают расходы </w:t>
      </w:r>
      <w:r w:rsidRPr="002A1B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 следующим  разделам:</w:t>
      </w:r>
    </w:p>
    <w:p w:rsidR="002A1B55" w:rsidRPr="002A1B55" w:rsidRDefault="002A1B55" w:rsidP="002A1B55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«Общегосударственные расходы»  - 20% исполнение составило 37,7% от плановых назначений</w:t>
      </w:r>
    </w:p>
    <w:p w:rsid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  <w:r w:rsidRPr="002A1B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 «Жилищно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коммунальное хозяйство» - 45%, исполнение – 30,5</w:t>
      </w:r>
      <w:r w:rsidRPr="002A1B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от плановых назначений</w:t>
      </w:r>
      <w:r w:rsidRPr="002A1B55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 </w:t>
      </w:r>
    </w:p>
    <w:p w:rsidR="002A1B55" w:rsidRPr="006753AC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753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« Культура</w:t>
      </w:r>
      <w:proofErr w:type="gramStart"/>
      <w:r w:rsidRPr="006753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,</w:t>
      </w:r>
      <w:proofErr w:type="gramEnd"/>
      <w:r w:rsidR="00200D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кинематография»  - 17,7</w:t>
      </w:r>
      <w:r w:rsidRPr="006753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%, исполнение составило 31,4% от плановых назначений</w:t>
      </w:r>
    </w:p>
    <w:p w:rsid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</w:p>
    <w:p w:rsid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</w:p>
    <w:p w:rsidR="002A1B55" w:rsidRP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</w:pPr>
    </w:p>
    <w:p w:rsidR="002A1B55" w:rsidRP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2A1B55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Структура с отражением удельного веса  произведенных расходов бюджета </w:t>
      </w:r>
      <w:r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за полугодие </w:t>
      </w:r>
      <w:r w:rsidRPr="002A1B55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2019 </w:t>
      </w:r>
      <w:r w:rsidR="000B4351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года представлена в </w:t>
      </w:r>
      <w:r w:rsidR="000B4351" w:rsidRPr="000B4351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>диаграмме №4:</w:t>
      </w:r>
    </w:p>
    <w:p w:rsidR="002A1B55" w:rsidRP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B55" w:rsidRPr="002A1B55" w:rsidRDefault="002A1B55" w:rsidP="002A1B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560A19D3" wp14:editId="5C8DA5C4">
            <wp:extent cx="5905500" cy="304800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2A1B55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</w:t>
      </w:r>
    </w:p>
    <w:p w:rsidR="002A1B55" w:rsidRDefault="002A1B55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48A6" w:rsidRDefault="007448A6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BE4" w:rsidRPr="00180BE4" w:rsidRDefault="00180BE4" w:rsidP="00180BE4">
      <w:pPr>
        <w:autoSpaceDE w:val="0"/>
        <w:autoSpaceDN w:val="0"/>
        <w:adjustRightInd w:val="0"/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80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</w:t>
      </w:r>
    </w:p>
    <w:p w:rsidR="00180BE4" w:rsidRDefault="00180BE4" w:rsidP="00180B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180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Диапазон освоения бюджета поселения по разделам бюджетной классификации составил от </w:t>
      </w:r>
      <w:r w:rsidR="006753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0</w:t>
      </w:r>
      <w:r w:rsidRPr="00180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(«</w:t>
      </w:r>
      <w:r w:rsidR="006753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Образование»</w:t>
      </w:r>
      <w:r w:rsidRPr="00180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) до </w:t>
      </w:r>
      <w:r w:rsidR="006753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89,5</w:t>
      </w:r>
      <w:r w:rsidRPr="00180BE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% («Социальная политика). </w:t>
      </w:r>
    </w:p>
    <w:p w:rsidR="007448A6" w:rsidRPr="00180BE4" w:rsidRDefault="007448A6" w:rsidP="00180B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616906" w:rsidRPr="007448A6" w:rsidRDefault="00616906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Наиболее значительные </w:t>
      </w:r>
      <w:r w:rsidR="00FF6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отклонения расходов за полугодие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от среднего уровня </w:t>
      </w:r>
      <w:r w:rsidRPr="007448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расходов местного бюджет</w:t>
      </w:r>
      <w:r w:rsidR="00744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приведены в следующей </w:t>
      </w:r>
      <w:r w:rsidR="007448A6" w:rsidRPr="00361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таблице</w:t>
      </w:r>
      <w:r w:rsidR="003613EE" w:rsidRPr="00361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№6</w:t>
      </w:r>
      <w:r w:rsidRPr="003613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16906" w:rsidRDefault="00616906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3EE" w:rsidRPr="00616906" w:rsidRDefault="003613EE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120"/>
        <w:gridCol w:w="1235"/>
        <w:gridCol w:w="727"/>
        <w:gridCol w:w="2567"/>
        <w:gridCol w:w="1260"/>
      </w:tblGrid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630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раздела</w:t>
            </w:r>
            <w:proofErr w:type="gramStart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подраздела</w:t>
            </w:r>
          </w:p>
        </w:tc>
        <w:tc>
          <w:tcPr>
            <w:tcW w:w="645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% исполнения к утвержденным расходам </w:t>
            </w:r>
          </w:p>
        </w:tc>
        <w:tc>
          <w:tcPr>
            <w:tcW w:w="380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341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раздела,</w:t>
            </w:r>
            <w:proofErr w:type="gramStart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подраздела</w:t>
            </w:r>
          </w:p>
        </w:tc>
        <w:tc>
          <w:tcPr>
            <w:tcW w:w="658" w:type="pct"/>
            <w:shd w:val="clear" w:color="auto" w:fill="auto"/>
          </w:tcPr>
          <w:p w:rsidR="00616906" w:rsidRPr="007448A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448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% исполнения к утвержденным расходам </w:t>
            </w:r>
          </w:p>
        </w:tc>
      </w:tr>
      <w:tr w:rsidR="00616906" w:rsidRPr="00616906" w:rsidTr="007C6120">
        <w:tc>
          <w:tcPr>
            <w:tcW w:w="2621" w:type="pct"/>
            <w:gridSpan w:val="3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Наиболее низкий уровень исполнения утвержденных бюджетных ассигнований</w:t>
            </w:r>
          </w:p>
        </w:tc>
        <w:tc>
          <w:tcPr>
            <w:tcW w:w="2379" w:type="pct"/>
            <w:gridSpan w:val="3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Наиболее высокий уровень исполнения утвержденных бюджетных ассигнований</w:t>
            </w:r>
          </w:p>
        </w:tc>
      </w:tr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FF61A5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6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0107</w:t>
            </w: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выборов и референдумов</w:t>
            </w:r>
          </w:p>
        </w:tc>
        <w:tc>
          <w:tcPr>
            <w:tcW w:w="645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616906" w:rsidRPr="00A42D9F" w:rsidRDefault="00A42D9F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341" w:type="pct"/>
            <w:shd w:val="clear" w:color="auto" w:fill="auto"/>
          </w:tcPr>
          <w:p w:rsidR="00616906" w:rsidRPr="00616906" w:rsidRDefault="00A42D9F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Функционирование местных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админимтраций</w:t>
            </w:r>
            <w:proofErr w:type="spellEnd"/>
          </w:p>
        </w:tc>
        <w:tc>
          <w:tcPr>
            <w:tcW w:w="658" w:type="pct"/>
            <w:shd w:val="clear" w:color="auto" w:fill="auto"/>
          </w:tcPr>
          <w:p w:rsidR="00616906" w:rsidRPr="00616906" w:rsidRDefault="00A42D9F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42,4</w:t>
            </w:r>
          </w:p>
        </w:tc>
      </w:tr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FF61A5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6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645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616906" w:rsidRPr="00A42D9F" w:rsidRDefault="00A42D9F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341" w:type="pct"/>
            <w:shd w:val="clear" w:color="auto" w:fill="auto"/>
          </w:tcPr>
          <w:p w:rsidR="00616906" w:rsidRPr="00616906" w:rsidRDefault="00A42D9F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финансовых органов</w:t>
            </w:r>
          </w:p>
        </w:tc>
        <w:tc>
          <w:tcPr>
            <w:tcW w:w="658" w:type="pct"/>
            <w:shd w:val="clear" w:color="auto" w:fill="auto"/>
          </w:tcPr>
          <w:p w:rsidR="00616906" w:rsidRPr="00616906" w:rsidRDefault="00A42D9F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</w:tr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FF61A5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6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населения и территории от чрезвычайных ситуаций пр</w:t>
            </w:r>
            <w:r w:rsidR="007448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иродного техногенного характера</w:t>
            </w: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гражданская оборона</w:t>
            </w:r>
          </w:p>
        </w:tc>
        <w:tc>
          <w:tcPr>
            <w:tcW w:w="645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616906" w:rsidRPr="00A42D9F" w:rsidRDefault="00A42D9F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341" w:type="pct"/>
            <w:shd w:val="clear" w:color="auto" w:fill="auto"/>
          </w:tcPr>
          <w:p w:rsidR="00616906" w:rsidRPr="00616906" w:rsidRDefault="00A42D9F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658" w:type="pct"/>
            <w:shd w:val="clear" w:color="auto" w:fill="auto"/>
          </w:tcPr>
          <w:p w:rsidR="00616906" w:rsidRPr="00616906" w:rsidRDefault="00A42D9F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38,2</w:t>
            </w:r>
          </w:p>
        </w:tc>
      </w:tr>
      <w:tr w:rsidR="00616906" w:rsidRPr="00616906" w:rsidTr="007C6120">
        <w:trPr>
          <w:trHeight w:val="395"/>
        </w:trPr>
        <w:tc>
          <w:tcPr>
            <w:tcW w:w="346" w:type="pct"/>
            <w:shd w:val="clear" w:color="auto" w:fill="auto"/>
          </w:tcPr>
          <w:p w:rsidR="00616906" w:rsidRPr="00FF61A5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6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645" w:type="pct"/>
            <w:shd w:val="clear" w:color="auto" w:fill="auto"/>
          </w:tcPr>
          <w:p w:rsidR="00616906" w:rsidRPr="00616906" w:rsidRDefault="00FF61A5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380" w:type="pct"/>
            <w:shd w:val="clear" w:color="auto" w:fill="auto"/>
          </w:tcPr>
          <w:p w:rsidR="00616906" w:rsidRPr="00A42D9F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42D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341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658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97,7</w:t>
            </w:r>
          </w:p>
        </w:tc>
      </w:tr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FF61A5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6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</w:tcPr>
          <w:p w:rsidR="00616906" w:rsidRPr="00616906" w:rsidRDefault="00FF61A5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38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FF61A5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F6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645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16906" w:rsidRPr="00616906" w:rsidTr="007C6120">
        <w:tc>
          <w:tcPr>
            <w:tcW w:w="346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5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pct"/>
            <w:shd w:val="clear" w:color="auto" w:fill="auto"/>
          </w:tcPr>
          <w:p w:rsidR="00616906" w:rsidRPr="00616906" w:rsidRDefault="00616906" w:rsidP="00616906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ind w:right="-2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16906" w:rsidRPr="00616906" w:rsidRDefault="00616906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906" w:rsidRDefault="00616906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исполнения расходов местного бюджета по разделам и подразделам классификации расходов  в отчетном периоде показал следующее:</w:t>
      </w:r>
    </w:p>
    <w:p w:rsidR="00031E31" w:rsidRPr="00031E31" w:rsidRDefault="00031E31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подразделу1003 </w:t>
      </w:r>
      <w:r w:rsidRPr="00031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«Социальная политика»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1E3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составило 97,7%;</w:t>
      </w:r>
    </w:p>
    <w:p w:rsidR="00616906" w:rsidRDefault="00031E31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подразделу 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разделу </w:t>
      </w:r>
      <w:r w:rsidR="00616906" w:rsidRPr="00031E31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031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«Функционирование местных администраций</w:t>
      </w:r>
      <w:r w:rsidR="00616906"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42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полугодие 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года исполнение расход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составило  42,4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% утвержденных сводной бюджетной росписью.</w:t>
      </w:r>
    </w:p>
    <w:p w:rsidR="00031E31" w:rsidRDefault="00031E31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подразделу </w:t>
      </w:r>
      <w:r w:rsidRPr="00031E31">
        <w:rPr>
          <w:rFonts w:ascii="Times New Roman" w:eastAsia="Times New Roman" w:hAnsi="Times New Roman" w:cs="Times New Roman"/>
          <w:sz w:val="24"/>
          <w:szCs w:val="24"/>
          <w:lang w:eastAsia="ru-RU"/>
        </w:rPr>
        <w:t>0106</w:t>
      </w:r>
      <w:r w:rsidRPr="00031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«Обеспечение деятельности финансовых органов»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расход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составило  </w:t>
      </w:r>
      <w:r w:rsidRPr="00031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50%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031E31" w:rsidRPr="00031E31" w:rsidRDefault="00031E31" w:rsidP="00616906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right="-2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E3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подразделу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0502</w:t>
      </w:r>
      <w:r w:rsidRPr="00031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31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Коммунальное хозяйство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расход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 составило  38,2%.</w:t>
      </w:r>
    </w:p>
    <w:p w:rsidR="00031E31" w:rsidRDefault="00031E31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четырем </w:t>
      </w:r>
      <w:r w:rsidRPr="00031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подразделам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 за полугодие 0,0;</w:t>
      </w:r>
    </w:p>
    <w:p w:rsidR="00031E31" w:rsidRPr="00031E31" w:rsidRDefault="00031E31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двум подразделам исполнение составляет менее 10% от плановых назначений.</w:t>
      </w:r>
    </w:p>
    <w:p w:rsidR="00031E31" w:rsidRDefault="00031E31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4.  Анализ исполнения резервного фонда администрации МО </w:t>
      </w:r>
      <w:proofErr w:type="spellStart"/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муниципальный район Ленинградской области.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Решением Совета депутатов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 район от 12.12.2018 года №141 «О  местном бюджете муниципального образования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Ленинградской области на 2019 год и плановый период 2020 и 2021 годов» размер резервного фонда администрации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МО 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установлен в сумме 30,0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gram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 п.4 статья4 )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отчетном периоде расходование средств резервного фонда администрацией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Ленинградской области не производилось.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5. Анализ  исполнения муниципальных программ за </w:t>
      </w:r>
      <w:r w:rsidR="00031E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полугодие </w:t>
      </w:r>
      <w:r w:rsidR="003825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 года</w:t>
      </w: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 год предусмотрены   бюджетные ассигнования на реализацию восьми муниципальных  программ в разме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 51632,1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рублей. Доля муниципальных прогр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 в общем объеме расходов </w:t>
      </w:r>
      <w:r w:rsidR="00CE2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 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%. 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бюджета по муниципаль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программам составляет 17219,1 </w:t>
      </w:r>
      <w:proofErr w:type="spellStart"/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или 33,3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уточненного плана года.  Фактическая доля  расходов бюджета по муниципальным програм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 </w:t>
      </w:r>
      <w:r w:rsidR="009E6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77,8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 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 сравнению с аналогичным периодом 2018 года, расходы бюджета по  муниципальным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 увеличились на 66,7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% .</w:t>
      </w:r>
    </w:p>
    <w:p w:rsid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обеспечение деятельности органов местного самоуправления и непрограммные расходы муниципального образования в бюджете на 2019 год предусмотре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ассигнования в сумме 17231,6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уб., исполнение за  полугодие 2019 год составило 4985,5 </w:t>
      </w:r>
      <w:proofErr w:type="spellStart"/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="0006648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или 28,9%.</w:t>
      </w:r>
    </w:p>
    <w:p w:rsidR="00CE210B" w:rsidRDefault="00CE210B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10B" w:rsidRDefault="00CE210B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10B" w:rsidRPr="00CE210B" w:rsidRDefault="00CE210B" w:rsidP="00CE21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0"/>
          <w:szCs w:val="20"/>
          <w:lang w:eastAsia="ru-RU"/>
        </w:rPr>
      </w:pPr>
      <w:r w:rsidRPr="00CE21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</w:t>
      </w:r>
      <w:r w:rsidR="003613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 расходов бюджета за полугодие</w:t>
      </w:r>
      <w:r w:rsidRPr="00CE21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2019 года  в разрезе программных и непрограммных расходов</w:t>
      </w:r>
      <w:r w:rsidR="000B43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отражено в </w:t>
      </w:r>
      <w:r w:rsidR="000B4351" w:rsidRPr="000B43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диа</w:t>
      </w:r>
      <w:r w:rsidR="000B43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грамме №5</w:t>
      </w:r>
      <w:r w:rsidRPr="000B435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</w:p>
    <w:p w:rsidR="00CE210B" w:rsidRPr="00CE210B" w:rsidRDefault="00CE210B" w:rsidP="00CE210B">
      <w:pPr>
        <w:widowControl w:val="0"/>
        <w:autoSpaceDE w:val="0"/>
        <w:autoSpaceDN w:val="0"/>
        <w:adjustRightInd w:val="0"/>
        <w:spacing w:before="120"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210B">
        <w:rPr>
          <w:rFonts w:ascii="Arial" w:eastAsia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</w:t>
      </w:r>
      <w:r w:rsidRPr="00CE210B">
        <w:rPr>
          <w:rFonts w:ascii="Arial" w:eastAsia="Times New Roman" w:hAnsi="Arial" w:cs="Arial"/>
          <w:sz w:val="20"/>
          <w:szCs w:val="20"/>
          <w:lang w:eastAsia="ru-RU"/>
        </w:rPr>
        <w:t>Диаграмма №4</w:t>
      </w:r>
    </w:p>
    <w:p w:rsidR="00CE210B" w:rsidRPr="00CE210B" w:rsidRDefault="00CE210B" w:rsidP="00CE2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bookmarkStart w:id="0" w:name="_1611046579"/>
      <w:bookmarkStart w:id="1" w:name="_1611046565"/>
      <w:bookmarkStart w:id="2" w:name="_1611046559"/>
      <w:bookmarkStart w:id="3" w:name="_1611046495"/>
      <w:bookmarkStart w:id="4" w:name="_1611046477"/>
      <w:bookmarkStart w:id="5" w:name="_1611046466"/>
      <w:bookmarkStart w:id="6" w:name="_1611046452"/>
      <w:bookmarkStart w:id="7" w:name="_1610370271"/>
      <w:bookmarkStart w:id="8" w:name="_1604134312"/>
      <w:bookmarkStart w:id="9" w:name="_1603179595"/>
      <w:bookmarkStart w:id="10" w:name="_160317953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8D4181E" wp14:editId="0BAE1769">
            <wp:extent cx="5905500" cy="248602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E210B" w:rsidRDefault="00CE210B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93C" w:rsidRDefault="009E693C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66E4" w:rsidRDefault="00A466E4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66E4" w:rsidRDefault="00A466E4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66E4" w:rsidRDefault="00A466E4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13EE" w:rsidRDefault="003613EE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13EE" w:rsidRDefault="003613EE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693C" w:rsidRPr="009E693C" w:rsidRDefault="009E693C" w:rsidP="009E693C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9E693C" w:rsidRPr="009E693C" w:rsidRDefault="009E693C" w:rsidP="009E693C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693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Анализ исполнения расходов бюджета по муниципальным программам за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полугодие</w:t>
      </w:r>
      <w:r w:rsidRPr="009E693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2019 года приведён в таблице №5</w:t>
      </w:r>
      <w:r w:rsidRPr="009E693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</w:p>
    <w:p w:rsidR="009E693C" w:rsidRDefault="009E693C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693C" w:rsidRDefault="009E693C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693C" w:rsidRDefault="009E693C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6906" w:rsidRPr="00616906" w:rsidRDefault="000B4351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</w:t>
      </w:r>
      <w:r w:rsidR="003613EE" w:rsidRPr="003613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аблица №7</w:t>
      </w:r>
      <w:r w:rsidR="00616906" w:rsidRPr="003613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 w:rsidR="00616906"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>тыс. руб.</w:t>
      </w:r>
    </w:p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4395"/>
        <w:gridCol w:w="1276"/>
        <w:gridCol w:w="1133"/>
        <w:gridCol w:w="1134"/>
        <w:gridCol w:w="1134"/>
      </w:tblGrid>
      <w:tr w:rsidR="00616906" w:rsidRPr="00616906" w:rsidTr="0038259F">
        <w:trPr>
          <w:trHeight w:val="1555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программы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Решение Совета депутатов от 12.12.2018г №141(первоначальный бюджет)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(тыс. руб.)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Уточненная бюджетная роспись на 01.04.2019г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(тыс. руб.)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Исполнено за полугодие </w:t>
            </w:r>
            <w:r w:rsidR="00616906"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2019 года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% исполнения </w:t>
            </w:r>
          </w:p>
        </w:tc>
      </w:tr>
      <w:tr w:rsidR="00616906" w:rsidRPr="00616906" w:rsidTr="007C6120">
        <w:trPr>
          <w:trHeight w:val="20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616906" w:rsidRPr="00616906" w:rsidTr="007C6120">
        <w:trPr>
          <w:trHeight w:val="20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МП «Развитие муниципальной службы»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41,7</w:t>
            </w:r>
          </w:p>
        </w:tc>
      </w:tr>
      <w:tr w:rsidR="00616906" w:rsidRPr="00616906" w:rsidTr="007C6120">
        <w:trPr>
          <w:trHeight w:val="50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«Развитие культуры и  физической культуры в муниципальном образовании 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14471,1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15376,6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39,5</w:t>
            </w:r>
          </w:p>
        </w:tc>
      </w:tr>
      <w:tr w:rsidR="00616906" w:rsidRPr="00616906" w:rsidTr="007C6120">
        <w:trPr>
          <w:trHeight w:val="5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«Обеспечение качественным   жильем граждан на территории муниципального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80,6</w:t>
            </w:r>
          </w:p>
        </w:tc>
      </w:tr>
      <w:tr w:rsidR="00616906" w:rsidRPr="00616906" w:rsidTr="007C6120">
        <w:trPr>
          <w:trHeight w:val="7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МП «Обеспечение устойчивого функционирования и развития коммунальной и инженерной инфраструктуры и повышение </w:t>
            </w:r>
            <w:proofErr w:type="spellStart"/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энергоэффективности</w:t>
            </w:r>
            <w:proofErr w:type="spellEnd"/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муниципальном образовании»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4041,0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38,3</w:t>
            </w:r>
          </w:p>
        </w:tc>
      </w:tr>
      <w:tr w:rsidR="00616906" w:rsidRPr="00616906" w:rsidTr="007C6120">
        <w:trPr>
          <w:trHeight w:val="4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«Благоустройство территории муниципального образования»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56,5</w:t>
            </w:r>
          </w:p>
        </w:tc>
      </w:tr>
      <w:tr w:rsidR="00616906" w:rsidRPr="00616906" w:rsidTr="007C6120">
        <w:trPr>
          <w:trHeight w:val="5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«Развитие автомобильных дорог муниципального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23,9</w:t>
            </w:r>
          </w:p>
        </w:tc>
      </w:tr>
      <w:tr w:rsidR="00616906" w:rsidRPr="00616906" w:rsidTr="007C6120">
        <w:trPr>
          <w:trHeight w:val="1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«Устойчивое общественное развитие в муниципальном образовании»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1467,3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616906" w:rsidRPr="00616906" w:rsidTr="007C6120">
        <w:trPr>
          <w:trHeight w:val="1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 «Формирование комфортной городской среды»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616906" w:rsidRPr="00616906" w:rsidTr="007C6120">
        <w:trPr>
          <w:trHeight w:val="288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highlight w:val="yellow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616906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616906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26931,4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06648B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51632,1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17219,1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6906" w:rsidRPr="00616906" w:rsidRDefault="0038259F" w:rsidP="00616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33,3</w:t>
            </w:r>
          </w:p>
        </w:tc>
      </w:tr>
    </w:tbl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906">
        <w:rPr>
          <w:rFonts w:ascii="Times New Roman" w:eastAsia="Calibri" w:hAnsi="Times New Roman" w:cs="Times New Roman"/>
          <w:sz w:val="24"/>
          <w:szCs w:val="24"/>
        </w:rPr>
        <w:t>Как видно из вышеприведенной таблицы процент исполнения программных расходов бюджета  по всем муниц</w:t>
      </w:r>
      <w:r w:rsidR="0006648B">
        <w:rPr>
          <w:rFonts w:ascii="Times New Roman" w:eastAsia="Calibri" w:hAnsi="Times New Roman" w:cs="Times New Roman"/>
          <w:sz w:val="24"/>
          <w:szCs w:val="24"/>
        </w:rPr>
        <w:t>ипальным программам за полугодие 2019 года составил 33,3</w:t>
      </w:r>
      <w:r w:rsidRPr="00616906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906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616906" w:rsidRPr="00616906" w:rsidRDefault="00616906" w:rsidP="000664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906">
        <w:rPr>
          <w:rFonts w:ascii="Times New Roman" w:eastAsia="Calibri" w:hAnsi="Times New Roman" w:cs="Times New Roman"/>
          <w:sz w:val="24"/>
          <w:szCs w:val="24"/>
        </w:rPr>
        <w:t xml:space="preserve">     По двум  муниципальной программе исполнение бюджетных ассигнований составило 0%.</w:t>
      </w:r>
    </w:p>
    <w:p w:rsid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690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169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Рекомендации:  </w:t>
      </w:r>
      <w:r w:rsidRPr="00616906">
        <w:rPr>
          <w:rFonts w:ascii="Times New Roman" w:eastAsia="Times New Roman" w:hAnsi="Times New Roman" w:cs="Arial"/>
          <w:i/>
          <w:sz w:val="24"/>
          <w:szCs w:val="14"/>
          <w:lang w:eastAsia="ru-RU"/>
        </w:rPr>
        <w:t xml:space="preserve">В целях повышения эффективности  реализации муниципальных программ </w:t>
      </w:r>
      <w:r w:rsidRPr="006169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усилить контроль</w:t>
      </w:r>
      <w:r w:rsidRPr="006169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6169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 стороны</w:t>
      </w:r>
      <w:r w:rsidRPr="006169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6169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ответственных исполнителей за исполнением плана реализации   по  муниципальным программам.</w:t>
      </w:r>
    </w:p>
    <w:p w:rsidR="00E476DC" w:rsidRDefault="00E476DC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476D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E476DC" w:rsidRPr="00E476DC" w:rsidRDefault="00E476DC" w:rsidP="00E476DC">
      <w:pPr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74" w:lineRule="exact"/>
        <w:ind w:right="-5"/>
        <w:jc w:val="both"/>
        <w:rPr>
          <w:rFonts w:ascii="Arial" w:eastAsia="Times New Roman" w:hAnsi="Arial" w:cs="Arial"/>
          <w:b/>
          <w:bCs/>
          <w:lang w:eastAsia="ru-RU"/>
        </w:rPr>
      </w:pPr>
      <w:r w:rsidRPr="00E476DC">
        <w:rPr>
          <w:rFonts w:ascii="Arial" w:eastAsia="Times New Roman" w:hAnsi="Arial" w:cs="Arial"/>
          <w:b/>
          <w:bCs/>
          <w:lang w:eastAsia="ru-RU"/>
        </w:rPr>
        <w:t>Анализ дебиторской и кредиторской задолженности.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 состоянию на 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.2019 г. у главного распорядителя средств бюджета 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 </w:t>
      </w:r>
      <w:r w:rsidRPr="00E47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дебиторская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задолженность составила  </w:t>
      </w:r>
      <w:r w:rsid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>84852,0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 (ф.0503169), в том числе:</w:t>
      </w:r>
    </w:p>
    <w:p w:rsidR="00E476DC" w:rsidRPr="00E476DC" w:rsidRDefault="00E476DC" w:rsidP="00E476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84549,1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 -  расчеты по доходам</w:t>
      </w:r>
      <w:r w:rsidRPr="00E47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120,8</w:t>
      </w:r>
      <w:r w:rsidRPr="00E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руб. - расчеты по выданным авансам;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182,2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  -  </w:t>
      </w:r>
      <w:r w:rsidRPr="00E476D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расчеты по платежам в бюджет; 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Просроченная дебиторская задолженность на 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года – отсутствует.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76D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4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Пояснительной записки увеличение дебиторской задолженности по счету 205.21  (Расчеты по доходам от операционной аренды)  связано с обязательным применением с 2018 года федерального стандарта  бухгалтерского учета для организаций государственного сектора СГС «Аренда», утвержденного Приказом Минфина РФ от 31.12.2016 года №258н.  (Начислены доходы будущих периодов на срок действия заключенных договоров аренды).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</w:t>
      </w:r>
      <w:r w:rsidRPr="00E47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кредиторской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задолженности указанная в Сведениях по дебиторской  и 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кредиторской задолженности (ф. 0503169) на 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.2019г. составила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1992,5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том числе: </w:t>
      </w:r>
    </w:p>
    <w:p w:rsid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716,2</w:t>
      </w:r>
      <w:r w:rsidR="003B1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руб.- расчеты по доходам;</w:t>
      </w:r>
    </w:p>
    <w:p w:rsidR="001F10E7" w:rsidRDefault="001F10E7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    9,2 тыс. руб. – расчет с подотчетными лицами</w:t>
      </w:r>
      <w:r w:rsidR="003B12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F10E7" w:rsidRDefault="001F10E7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812,0 тыс. руб. расчеты по обязательствам</w:t>
      </w:r>
      <w:r w:rsidR="003B12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F10E7" w:rsidRDefault="001F10E7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- 443,1 тыс. руб. расчеты по налогам</w:t>
      </w:r>
      <w:r w:rsidR="003B12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12FB" w:rsidRPr="00E476DC" w:rsidRDefault="003B12FB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  12,0 тыс.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удержания с з/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E476DC" w:rsidRPr="00E476DC" w:rsidRDefault="00E476DC" w:rsidP="00E47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Просроченная кредиторская задолженность на 01.</w:t>
      </w:r>
      <w:r w:rsidR="003B12FB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E476DC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года – отсутствует.</w:t>
      </w:r>
    </w:p>
    <w:p w:rsidR="00E476DC" w:rsidRDefault="00E476DC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6. </w:t>
      </w:r>
      <w:r w:rsidRPr="00616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 эффективности использования средств бюджета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проведенного анализа оперативной информации об исполнении бюджета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Ле</w:t>
      </w:r>
      <w:r w:rsidR="00F26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нинградской области за полугодие 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 года</w:t>
      </w:r>
      <w:r w:rsidR="00F26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ф. 0503296 «Сведения об исполнении судебных решений по денежным обязательствам»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6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исполнено денежных обязательств н</w:t>
      </w:r>
      <w:r w:rsidR="00DA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сумму 36,7 тыс. руб.</w:t>
      </w:r>
    </w:p>
    <w:p w:rsidR="00DA0F5E" w:rsidRDefault="00DA0F5E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ф. 0503123 «Отчет о движении денежных средств»:</w:t>
      </w:r>
    </w:p>
    <w:p w:rsidR="00DA0F5E" w:rsidRPr="00616906" w:rsidRDefault="00DA0F5E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- 122,35 руб. уплата штрафов за нарушение законодательства о налогах  и сборах, что является неэффективным расходованием бюджетных средств.</w:t>
      </w:r>
    </w:p>
    <w:p w:rsidR="00616906" w:rsidRPr="00616906" w:rsidRDefault="00616906" w:rsidP="00616906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7. Источники внутреннего финансирования дефицита бюджета.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A90" w:rsidRPr="00792A90" w:rsidRDefault="00616906" w:rsidP="00792A9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92A90" w:rsidRPr="00792A90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792A90" w:rsidRPr="00792A90">
        <w:rPr>
          <w:rFonts w:ascii="Times New Roman" w:eastAsia="Times New Roman" w:hAnsi="Times New Roman" w:cs="Times New Roman"/>
          <w:u w:val="single"/>
          <w:lang w:eastAsia="ru-RU"/>
        </w:rPr>
        <w:t>Фактическое</w:t>
      </w:r>
      <w:r w:rsidR="00792A90" w:rsidRPr="00792A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2A90" w:rsidRPr="00792A90">
        <w:rPr>
          <w:rFonts w:ascii="Times New Roman" w:eastAsia="Calibri" w:hAnsi="Times New Roman" w:cs="Times New Roman"/>
          <w:sz w:val="24"/>
          <w:szCs w:val="24"/>
        </w:rPr>
        <w:t xml:space="preserve">исполнение по источникам внутреннего финансирования дефицита бюджета МО </w:t>
      </w:r>
      <w:proofErr w:type="spellStart"/>
      <w:r w:rsidR="00792A90">
        <w:rPr>
          <w:rFonts w:ascii="Times New Roman" w:eastAsia="Calibri" w:hAnsi="Times New Roman" w:cs="Times New Roman"/>
          <w:sz w:val="24"/>
          <w:szCs w:val="24"/>
        </w:rPr>
        <w:t>Кузнечнинское</w:t>
      </w:r>
      <w:proofErr w:type="spellEnd"/>
      <w:r w:rsidR="00792A90" w:rsidRPr="00792A90">
        <w:rPr>
          <w:rFonts w:ascii="Times New Roman" w:eastAsia="Calibri" w:hAnsi="Times New Roman" w:cs="Times New Roman"/>
          <w:sz w:val="24"/>
          <w:szCs w:val="24"/>
        </w:rPr>
        <w:t xml:space="preserve"> городское поселение сложилось следующим образом:</w:t>
      </w:r>
    </w:p>
    <w:p w:rsidR="00792A90" w:rsidRPr="00792A90" w:rsidRDefault="00792A90" w:rsidP="00792A90">
      <w:pPr>
        <w:widowControl w:val="0"/>
        <w:numPr>
          <w:ilvl w:val="0"/>
          <w:numId w:val="37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A90">
        <w:rPr>
          <w:rFonts w:ascii="Times New Roman" w:eastAsia="Calibri" w:hAnsi="Times New Roman" w:cs="Times New Roman"/>
          <w:sz w:val="24"/>
          <w:szCs w:val="24"/>
        </w:rPr>
        <w:t xml:space="preserve">Изменение остатков средств на счетах по учету средств бюджета в размере минус </w:t>
      </w:r>
      <w:r>
        <w:rPr>
          <w:rFonts w:ascii="Times New Roman" w:eastAsia="Calibri" w:hAnsi="Times New Roman" w:cs="Times New Roman"/>
          <w:sz w:val="24"/>
          <w:szCs w:val="24"/>
        </w:rPr>
        <w:t>1788,6</w:t>
      </w:r>
      <w:r w:rsidRPr="00792A90">
        <w:rPr>
          <w:rFonts w:ascii="Times New Roman" w:eastAsia="Calibri" w:hAnsi="Times New Roman" w:cs="Times New Roman"/>
          <w:sz w:val="24"/>
          <w:szCs w:val="24"/>
        </w:rPr>
        <w:t xml:space="preserve"> тыс. руб.</w:t>
      </w:r>
    </w:p>
    <w:p w:rsidR="00792A90" w:rsidRPr="00792A90" w:rsidRDefault="00792A90" w:rsidP="00792A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A90">
        <w:rPr>
          <w:rFonts w:ascii="Times New Roman" w:eastAsia="Calibri" w:hAnsi="Times New Roman" w:cs="Times New Roman"/>
          <w:sz w:val="24"/>
          <w:szCs w:val="24"/>
        </w:rPr>
        <w:t xml:space="preserve">       при исполнении бюджета сложился  профицит  в сумме  </w:t>
      </w:r>
      <w:r>
        <w:rPr>
          <w:rFonts w:ascii="Times New Roman" w:eastAsia="Calibri" w:hAnsi="Times New Roman" w:cs="Times New Roman"/>
          <w:sz w:val="24"/>
          <w:szCs w:val="24"/>
        </w:rPr>
        <w:t>1788,6</w:t>
      </w:r>
      <w:r w:rsidRPr="00792A90">
        <w:rPr>
          <w:rFonts w:ascii="Times New Roman" w:eastAsia="Calibri" w:hAnsi="Times New Roman" w:cs="Times New Roman"/>
          <w:sz w:val="24"/>
          <w:szCs w:val="24"/>
        </w:rPr>
        <w:t xml:space="preserve">  тыс. руб. 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состояния муниципального внутреннего долга МО </w:t>
      </w:r>
      <w:proofErr w:type="spellStart"/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городское поселение МО  </w:t>
      </w:r>
      <w:proofErr w:type="spellStart"/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Ленинградской области.</w:t>
      </w: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ind w:right="-7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6906" w:rsidRDefault="00F95C1C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«Выписке из долговой книги» долговые обязательства в 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 по состоянию на 01.07.19г. отсутствуют.</w:t>
      </w:r>
    </w:p>
    <w:p w:rsidR="00A466E4" w:rsidRDefault="00A466E4" w:rsidP="00A466E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ru-RU"/>
        </w:rPr>
      </w:pPr>
    </w:p>
    <w:p w:rsidR="00A466E4" w:rsidRDefault="00A466E4" w:rsidP="00A466E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ru-RU"/>
        </w:rPr>
      </w:pPr>
    </w:p>
    <w:p w:rsidR="00A466E4" w:rsidRPr="00A466E4" w:rsidRDefault="00A466E4" w:rsidP="00A466E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9.</w:t>
      </w:r>
      <w:r w:rsidRPr="00A466E4">
        <w:rPr>
          <w:rFonts w:ascii="Arial" w:eastAsia="Times New Roman" w:hAnsi="Arial" w:cs="Arial"/>
          <w:b/>
          <w:bCs/>
          <w:lang w:eastAsia="ru-RU"/>
        </w:rPr>
        <w:t>Проверка бюджетной отчетности.</w:t>
      </w:r>
    </w:p>
    <w:p w:rsidR="00A466E4" w:rsidRPr="00A466E4" w:rsidRDefault="00A466E4" w:rsidP="00A466E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A466E4" w:rsidRPr="00A466E4" w:rsidRDefault="00A466E4" w:rsidP="00A46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внешняя проверка бюджетной отчетности показала, что состав форм бюджетной отчетности, представленной 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городское поселение, включает формы отчетности, сформированные в соответствии с требованиями Инструкции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Минфина России от 28.12.2010 № 191н (далее – Инструкция №191н) (в редакции Приказа Минфина России  от </w:t>
      </w:r>
      <w:r w:rsidRPr="00A466E4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 xml:space="preserve">28.02.2019 </w:t>
      </w:r>
      <w:hyperlink r:id="rId17" w:history="1">
        <w:r w:rsidRPr="00A466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N 31н) </w:t>
        </w:r>
      </w:hyperlink>
      <w:proofErr w:type="gramEnd"/>
    </w:p>
    <w:p w:rsidR="00A466E4" w:rsidRPr="00A466E4" w:rsidRDefault="00A466E4" w:rsidP="00A466E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Georgia" w:eastAsia="Times New Roman" w:hAnsi="Georgia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A466E4" w:rsidRPr="00A466E4" w:rsidRDefault="00A466E4" w:rsidP="00A466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ar2"/>
      <w:bookmarkEnd w:id="11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 результатам проверки бюджетной отчетности нарушений требований Инструкции №191н </w:t>
      </w:r>
      <w:proofErr w:type="gramStart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изменений)  </w:t>
      </w:r>
      <w:r w:rsidRPr="00A466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выявлено.</w:t>
      </w:r>
    </w:p>
    <w:p w:rsidR="00A466E4" w:rsidRPr="00A466E4" w:rsidRDefault="00A466E4" w:rsidP="00A466E4">
      <w:pPr>
        <w:widowControl w:val="0"/>
        <w:autoSpaceDE w:val="0"/>
        <w:autoSpaceDN w:val="0"/>
        <w:adjustRightInd w:val="0"/>
        <w:spacing w:after="0" w:line="12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6E4" w:rsidRPr="00A466E4" w:rsidRDefault="00A466E4" w:rsidP="00A466E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 отчетность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 в представленном виде может быть признана достоверной и соответствующей </w:t>
      </w:r>
      <w:r w:rsidRPr="00A466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нормам действующего бюджетного законодательства.</w:t>
      </w:r>
    </w:p>
    <w:p w:rsidR="00A466E4" w:rsidRPr="00A466E4" w:rsidRDefault="00A466E4" w:rsidP="00A466E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466E4" w:rsidRPr="00A466E4" w:rsidRDefault="00A466E4" w:rsidP="00A466E4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6E4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статьей 264.2. пункта 5 Бюджетного кодекса Российской Федерации контрольно-счетным органом муниципального образования </w:t>
      </w:r>
      <w:proofErr w:type="spellStart"/>
      <w:r w:rsidRPr="00A466E4">
        <w:rPr>
          <w:rFonts w:ascii="Times New Roman" w:eastAsia="Calibri" w:hAnsi="Times New Roman" w:cs="Times New Roman"/>
          <w:sz w:val="24"/>
          <w:szCs w:val="24"/>
        </w:rPr>
        <w:t>Приозерский</w:t>
      </w:r>
      <w:proofErr w:type="spellEnd"/>
      <w:r w:rsidRPr="00A466E4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 по предоставленным документам проведен анализ оперативной информации об исполнении бюджета МО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Кузнечнинское</w:t>
      </w:r>
      <w:proofErr w:type="spellEnd"/>
      <w:r w:rsidRPr="00A466E4">
        <w:rPr>
          <w:rFonts w:ascii="Times New Roman" w:eastAsia="Calibri" w:hAnsi="Times New Roman" w:cs="Times New Roman"/>
          <w:sz w:val="24"/>
          <w:szCs w:val="24"/>
        </w:rPr>
        <w:t xml:space="preserve"> городское поселение за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полугодие </w:t>
      </w:r>
      <w:r w:rsidRPr="00A466E4">
        <w:rPr>
          <w:rFonts w:ascii="Times New Roman" w:eastAsia="Calibri" w:hAnsi="Times New Roman" w:cs="Times New Roman"/>
          <w:sz w:val="24"/>
          <w:szCs w:val="24"/>
        </w:rPr>
        <w:t xml:space="preserve">2019 года. </w:t>
      </w:r>
    </w:p>
    <w:p w:rsidR="00F95C1C" w:rsidRPr="00616906" w:rsidRDefault="00F95C1C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</w:pPr>
      <w:r w:rsidRPr="006169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9. По результатам анализа оперативной информации об исполнении бюджета сделаны следующие  выводы:</w:t>
      </w:r>
      <w:r w:rsidRPr="0061690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616906" w:rsidRPr="00616906" w:rsidRDefault="00616906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  <w:lang w:eastAsia="ru-RU"/>
        </w:rPr>
      </w:pPr>
    </w:p>
    <w:p w:rsidR="00616906" w:rsidRPr="00616906" w:rsidRDefault="00616906" w:rsidP="0061690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Доходная часть бюджета по</w:t>
      </w:r>
      <w:r w:rsidR="00F95C1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селения исполнена в сумме 23993,1</w:t>
      </w:r>
      <w:r w:rsidR="00495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руб. или на 38,2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% к плановым назнач</w:t>
      </w:r>
      <w:r w:rsidR="00495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ениям, расходная часть </w:t>
      </w:r>
      <w:r w:rsidR="00B7659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22204,5 тыс. руб., или на 32,</w:t>
      </w:r>
      <w:r w:rsidR="00495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% к плановым назначениям, </w:t>
      </w:r>
      <w:r w:rsidR="00495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профицит бюджета составил 1788,6</w:t>
      </w:r>
      <w:r w:rsidRPr="0061690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тыс. руб.</w:t>
      </w:r>
    </w:p>
    <w:p w:rsidR="00616906" w:rsidRPr="00616906" w:rsidRDefault="004959E2" w:rsidP="0061690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полугодие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удельный вес налоговых и неналоговых доходов в общем объеме поступивших  доходов  бюджета МО </w:t>
      </w:r>
      <w:proofErr w:type="spellStart"/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 поселение МО </w:t>
      </w:r>
      <w:proofErr w:type="spellStart"/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</w:t>
      </w:r>
      <w:r w:rsidR="00B76590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иципальный район составляет 58,2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безвозмездных поступлений   4</w:t>
      </w:r>
      <w:r w:rsidR="00B76590">
        <w:rPr>
          <w:rFonts w:ascii="Times New Roman" w:eastAsia="Times New Roman" w:hAnsi="Times New Roman" w:cs="Times New Roman"/>
          <w:sz w:val="24"/>
          <w:szCs w:val="24"/>
          <w:lang w:eastAsia="ru-RU"/>
        </w:rPr>
        <w:t>1,8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</w:t>
      </w:r>
    </w:p>
    <w:p w:rsidR="00B76590" w:rsidRDefault="00615F6B" w:rsidP="006169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Поступления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налоговых и неналоговых доходов</w:t>
      </w:r>
      <w:r w:rsidR="0049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бюджета  за полугодие</w:t>
      </w:r>
    </w:p>
    <w:p w:rsidR="00615F6B" w:rsidRDefault="00B76590" w:rsidP="006169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9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года  по сравнению  с аналогичным период</w:t>
      </w:r>
      <w:r w:rsidR="00615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прошлого года уменьшились </w:t>
      </w:r>
      <w:proofErr w:type="gramStart"/>
      <w:r w:rsidR="00615F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616906" w:rsidRPr="00616906" w:rsidRDefault="00615F6B" w:rsidP="006169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13%.</w:t>
      </w:r>
      <w:r w:rsidR="00616906"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6906" w:rsidRPr="00616906" w:rsidRDefault="00616906" w:rsidP="0061690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16906">
        <w:rPr>
          <w:rFonts w:ascii="Times New Roman" w:eastAsia="Calibri" w:hAnsi="Times New Roman" w:cs="Times New Roman"/>
          <w:sz w:val="24"/>
          <w:szCs w:val="24"/>
        </w:rPr>
        <w:t>Исполнение расходов бюджета  по муници</w:t>
      </w:r>
      <w:r w:rsidR="004959E2">
        <w:rPr>
          <w:rFonts w:ascii="Times New Roman" w:eastAsia="Calibri" w:hAnsi="Times New Roman" w:cs="Times New Roman"/>
          <w:sz w:val="24"/>
          <w:szCs w:val="24"/>
        </w:rPr>
        <w:t xml:space="preserve">пальным программам за полугодие </w:t>
      </w:r>
      <w:r w:rsidRPr="00616906">
        <w:rPr>
          <w:rFonts w:ascii="Times New Roman" w:eastAsia="Calibri" w:hAnsi="Times New Roman" w:cs="Times New Roman"/>
          <w:sz w:val="24"/>
          <w:szCs w:val="24"/>
        </w:rPr>
        <w:t xml:space="preserve">2019 </w:t>
      </w:r>
      <w:r w:rsidR="004959E2">
        <w:rPr>
          <w:rFonts w:ascii="Times New Roman" w:eastAsia="Calibri" w:hAnsi="Times New Roman" w:cs="Times New Roman"/>
          <w:sz w:val="24"/>
          <w:szCs w:val="24"/>
        </w:rPr>
        <w:t>год  состав</w:t>
      </w:r>
      <w:r w:rsidR="003613EE">
        <w:rPr>
          <w:rFonts w:ascii="Times New Roman" w:eastAsia="Calibri" w:hAnsi="Times New Roman" w:cs="Times New Roman"/>
          <w:sz w:val="24"/>
          <w:szCs w:val="24"/>
        </w:rPr>
        <w:t>ляет  33</w:t>
      </w:r>
      <w:r w:rsidR="002C1B0E">
        <w:rPr>
          <w:rFonts w:ascii="Times New Roman" w:eastAsia="Calibri" w:hAnsi="Times New Roman" w:cs="Times New Roman"/>
          <w:sz w:val="24"/>
          <w:szCs w:val="24"/>
        </w:rPr>
        <w:t>,3</w:t>
      </w:r>
      <w:r w:rsidRPr="00616906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:rsidR="00616906" w:rsidRPr="00616906" w:rsidRDefault="00616906" w:rsidP="0061690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долг муниципального образования 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</w:t>
      </w:r>
      <w:r w:rsidR="004959E2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="00495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 на 01.07</w:t>
      </w: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.2019 года отсутствует. Муниципальные гарантии от имени МО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 поселение МО 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в течение отчетного периода не предоставлялись</w:t>
      </w:r>
      <w:r w:rsidRPr="0061690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16906" w:rsidRPr="00616906" w:rsidRDefault="00616906" w:rsidP="0061690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из резервного фонда администрации МО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 </w:t>
      </w:r>
      <w:proofErr w:type="spellStart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 не выделялись.</w:t>
      </w:r>
    </w:p>
    <w:p w:rsidR="002C1B0E" w:rsidRDefault="002C1B0E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C1B0E" w:rsidRPr="002C1B0E" w:rsidRDefault="002C1B0E" w:rsidP="002C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</w:pPr>
      <w:r w:rsidRPr="002C1B0E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  <w:lang w:eastAsia="ru-RU"/>
        </w:rPr>
        <w:t>Рекомендовано:</w:t>
      </w:r>
    </w:p>
    <w:p w:rsidR="002C1B0E" w:rsidRPr="002C1B0E" w:rsidRDefault="002C1B0E" w:rsidP="002C1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2C1B0E" w:rsidRPr="002C1B0E" w:rsidRDefault="002C1B0E" w:rsidP="002C1B0E">
      <w:pPr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74" w:lineRule="exact"/>
        <w:ind w:left="644" w:right="-5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увеличения доходов от использования имущества, находящегося в государственной и муниципальной собственности необходимо продолжать </w:t>
      </w:r>
      <w:proofErr w:type="spellStart"/>
      <w:r w:rsidRPr="002C1B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претензионно</w:t>
      </w:r>
      <w:proofErr w:type="spellEnd"/>
      <w:r w:rsidRPr="002C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исковую работу по уменьшению недоимки по арендным платежам.  </w:t>
      </w:r>
    </w:p>
    <w:p w:rsidR="002C1B0E" w:rsidRPr="002C1B0E" w:rsidRDefault="002C1B0E" w:rsidP="002C1B0E">
      <w:pPr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64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соблюдения статьи 34 БК РФ ответственным исполнителям целевых программ необходимо своевременно проводить мониторинг исполнения программных мероприятий в целях повышения эффективности расходования бюджетных средств и исключения фактов неисполнения запланированных расходов.</w:t>
      </w:r>
    </w:p>
    <w:p w:rsidR="002C1B0E" w:rsidRPr="002C1B0E" w:rsidRDefault="002C1B0E" w:rsidP="002C1B0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1B0E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Учесть выводы и рекомендации,  изложенные в настоящем заключении</w:t>
      </w:r>
      <w:r w:rsidRPr="002C1B0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C1B0E" w:rsidRPr="00616906" w:rsidRDefault="002C1B0E" w:rsidP="0061690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16906" w:rsidRDefault="00616906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4351" w:rsidRDefault="000B4351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</w:p>
    <w:p w:rsidR="000B4351" w:rsidRDefault="000B4351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</w:p>
    <w:p w:rsidR="000B4351" w:rsidRDefault="000B4351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</w:p>
    <w:p w:rsidR="000B4351" w:rsidRPr="00616906" w:rsidRDefault="000B4351" w:rsidP="00616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bookmarkStart w:id="12" w:name="_GoBack"/>
      <w:bookmarkEnd w:id="12"/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6906" w:rsidRPr="00616906" w:rsidRDefault="00616906" w:rsidP="006169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Председатель  контрольно-счетного органа </w:t>
      </w:r>
    </w:p>
    <w:p w:rsidR="00745F37" w:rsidRDefault="00616906" w:rsidP="00616906"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</w:t>
      </w:r>
      <w:proofErr w:type="spellStart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Приозерский</w:t>
      </w:r>
      <w:proofErr w:type="spellEnd"/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        </w:t>
      </w:r>
      <w:r w:rsidR="00495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616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В.Н.  </w:t>
      </w:r>
      <w:r w:rsidR="00495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Карпенко</w:t>
      </w:r>
    </w:p>
    <w:sectPr w:rsidR="00745F3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1FC" w:rsidRDefault="00F951FC" w:rsidP="00FF3A5F">
      <w:pPr>
        <w:spacing w:after="0" w:line="240" w:lineRule="auto"/>
      </w:pPr>
      <w:r>
        <w:separator/>
      </w:r>
    </w:p>
  </w:endnote>
  <w:endnote w:type="continuationSeparator" w:id="0">
    <w:p w:rsidR="00F951FC" w:rsidRDefault="00F951FC" w:rsidP="00FF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EE" w:rsidRDefault="003613E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2683434"/>
      <w:docPartObj>
        <w:docPartGallery w:val="Page Numbers (Bottom of Page)"/>
        <w:docPartUnique/>
      </w:docPartObj>
    </w:sdtPr>
    <w:sdtContent>
      <w:p w:rsidR="003613EE" w:rsidRDefault="003613EE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351">
          <w:rPr>
            <w:noProof/>
          </w:rPr>
          <w:t>14</w:t>
        </w:r>
        <w:r>
          <w:fldChar w:fldCharType="end"/>
        </w:r>
      </w:p>
    </w:sdtContent>
  </w:sdt>
  <w:p w:rsidR="003613EE" w:rsidRDefault="003613E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EE" w:rsidRDefault="003613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1FC" w:rsidRDefault="00F951FC" w:rsidP="00FF3A5F">
      <w:pPr>
        <w:spacing w:after="0" w:line="240" w:lineRule="auto"/>
      </w:pPr>
      <w:r>
        <w:separator/>
      </w:r>
    </w:p>
  </w:footnote>
  <w:footnote w:type="continuationSeparator" w:id="0">
    <w:p w:rsidR="00F951FC" w:rsidRDefault="00F951FC" w:rsidP="00FF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EE" w:rsidRDefault="003613E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EE" w:rsidRDefault="003613E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EE" w:rsidRDefault="003613E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F20374"/>
    <w:lvl w:ilvl="0">
      <w:numFmt w:val="bullet"/>
      <w:lvlText w:val="*"/>
      <w:lvlJc w:val="left"/>
    </w:lvl>
  </w:abstractNum>
  <w:abstractNum w:abstractNumId="1">
    <w:nsid w:val="006E31B8"/>
    <w:multiLevelType w:val="hybridMultilevel"/>
    <w:tmpl w:val="C87857C2"/>
    <w:lvl w:ilvl="0" w:tplc="4B682F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9966B0"/>
    <w:multiLevelType w:val="hybridMultilevel"/>
    <w:tmpl w:val="0002A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93FEF"/>
    <w:multiLevelType w:val="hybridMultilevel"/>
    <w:tmpl w:val="EA566BEE"/>
    <w:lvl w:ilvl="0" w:tplc="409A9F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73C0910"/>
    <w:multiLevelType w:val="hybridMultilevel"/>
    <w:tmpl w:val="B486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C5EEE"/>
    <w:multiLevelType w:val="singleLevel"/>
    <w:tmpl w:val="1E724EBC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220545A0"/>
    <w:multiLevelType w:val="hybridMultilevel"/>
    <w:tmpl w:val="A754CF1A"/>
    <w:lvl w:ilvl="0" w:tplc="7E46A104">
      <w:start w:val="1"/>
      <w:numFmt w:val="decimal"/>
      <w:lvlText w:val="%1."/>
      <w:lvlJc w:val="left"/>
      <w:pPr>
        <w:ind w:left="2479" w:hanging="1176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83" w:hanging="360"/>
      </w:pPr>
    </w:lvl>
    <w:lvl w:ilvl="2" w:tplc="0419001B" w:tentative="1">
      <w:start w:val="1"/>
      <w:numFmt w:val="lowerRoman"/>
      <w:lvlText w:val="%3."/>
      <w:lvlJc w:val="right"/>
      <w:pPr>
        <w:ind w:left="3103" w:hanging="180"/>
      </w:pPr>
    </w:lvl>
    <w:lvl w:ilvl="3" w:tplc="0419000F" w:tentative="1">
      <w:start w:val="1"/>
      <w:numFmt w:val="decimal"/>
      <w:lvlText w:val="%4."/>
      <w:lvlJc w:val="left"/>
      <w:pPr>
        <w:ind w:left="3823" w:hanging="360"/>
      </w:pPr>
    </w:lvl>
    <w:lvl w:ilvl="4" w:tplc="04190019" w:tentative="1">
      <w:start w:val="1"/>
      <w:numFmt w:val="lowerLetter"/>
      <w:lvlText w:val="%5."/>
      <w:lvlJc w:val="left"/>
      <w:pPr>
        <w:ind w:left="4543" w:hanging="360"/>
      </w:pPr>
    </w:lvl>
    <w:lvl w:ilvl="5" w:tplc="0419001B" w:tentative="1">
      <w:start w:val="1"/>
      <w:numFmt w:val="lowerRoman"/>
      <w:lvlText w:val="%6."/>
      <w:lvlJc w:val="right"/>
      <w:pPr>
        <w:ind w:left="5263" w:hanging="180"/>
      </w:pPr>
    </w:lvl>
    <w:lvl w:ilvl="6" w:tplc="0419000F" w:tentative="1">
      <w:start w:val="1"/>
      <w:numFmt w:val="decimal"/>
      <w:lvlText w:val="%7."/>
      <w:lvlJc w:val="left"/>
      <w:pPr>
        <w:ind w:left="5983" w:hanging="360"/>
      </w:pPr>
    </w:lvl>
    <w:lvl w:ilvl="7" w:tplc="04190019" w:tentative="1">
      <w:start w:val="1"/>
      <w:numFmt w:val="lowerLetter"/>
      <w:lvlText w:val="%8."/>
      <w:lvlJc w:val="left"/>
      <w:pPr>
        <w:ind w:left="6703" w:hanging="360"/>
      </w:pPr>
    </w:lvl>
    <w:lvl w:ilvl="8" w:tplc="0419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7">
    <w:nsid w:val="24C00A59"/>
    <w:multiLevelType w:val="hybridMultilevel"/>
    <w:tmpl w:val="09C29A90"/>
    <w:lvl w:ilvl="0" w:tplc="4C5005E2">
      <w:start w:val="1"/>
      <w:numFmt w:val="decimal"/>
      <w:lvlText w:val="%1)"/>
      <w:lvlJc w:val="left"/>
      <w:pPr>
        <w:ind w:left="502" w:hanging="360"/>
      </w:pPr>
      <w:rPr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D21AC"/>
    <w:multiLevelType w:val="singleLevel"/>
    <w:tmpl w:val="F3C68B4C"/>
    <w:lvl w:ilvl="0">
      <w:start w:val="1"/>
      <w:numFmt w:val="decimal"/>
      <w:lvlText w:val="%1)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9">
    <w:nsid w:val="2D4560B8"/>
    <w:multiLevelType w:val="singleLevel"/>
    <w:tmpl w:val="612C2B8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2F643AE3"/>
    <w:multiLevelType w:val="hybridMultilevel"/>
    <w:tmpl w:val="2040B668"/>
    <w:lvl w:ilvl="0" w:tplc="36B877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0434936"/>
    <w:multiLevelType w:val="hybridMultilevel"/>
    <w:tmpl w:val="1ACC4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05F0C"/>
    <w:multiLevelType w:val="singleLevel"/>
    <w:tmpl w:val="502ACF7A"/>
    <w:lvl w:ilvl="0">
      <w:start w:val="1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3">
    <w:nsid w:val="33EE773D"/>
    <w:multiLevelType w:val="hybridMultilevel"/>
    <w:tmpl w:val="F740EFB0"/>
    <w:lvl w:ilvl="0" w:tplc="F1C48F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35AD8"/>
    <w:multiLevelType w:val="singleLevel"/>
    <w:tmpl w:val="612C2B8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382A6EC4"/>
    <w:multiLevelType w:val="hybridMultilevel"/>
    <w:tmpl w:val="3476F34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A5A56"/>
    <w:multiLevelType w:val="hybridMultilevel"/>
    <w:tmpl w:val="B0E01588"/>
    <w:lvl w:ilvl="0" w:tplc="72940190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4F111548"/>
    <w:multiLevelType w:val="singleLevel"/>
    <w:tmpl w:val="F3C68B4C"/>
    <w:lvl w:ilvl="0">
      <w:start w:val="1"/>
      <w:numFmt w:val="decimal"/>
      <w:lvlText w:val="%1)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8">
    <w:nsid w:val="5E9E17A8"/>
    <w:multiLevelType w:val="hybridMultilevel"/>
    <w:tmpl w:val="89341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7A6006"/>
    <w:multiLevelType w:val="singleLevel"/>
    <w:tmpl w:val="3C7CC212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>
    <w:nsid w:val="67167DDD"/>
    <w:multiLevelType w:val="hybridMultilevel"/>
    <w:tmpl w:val="0A384618"/>
    <w:lvl w:ilvl="0" w:tplc="7918FE2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CE0F19"/>
    <w:multiLevelType w:val="hybridMultilevel"/>
    <w:tmpl w:val="AD005FF6"/>
    <w:lvl w:ilvl="0" w:tplc="B7F26F8C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C8441CA"/>
    <w:multiLevelType w:val="hybridMultilevel"/>
    <w:tmpl w:val="04CC730A"/>
    <w:lvl w:ilvl="0" w:tplc="74ECDCE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D5A759B"/>
    <w:multiLevelType w:val="singleLevel"/>
    <w:tmpl w:val="0090FADC"/>
    <w:lvl w:ilvl="0">
      <w:start w:val="1"/>
      <w:numFmt w:val="decimal"/>
      <w:lvlText w:val="%1)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4">
    <w:nsid w:val="6D5B0F52"/>
    <w:multiLevelType w:val="singleLevel"/>
    <w:tmpl w:val="E13AFBAE"/>
    <w:lvl w:ilvl="0">
      <w:start w:val="1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5">
    <w:nsid w:val="6DBA5842"/>
    <w:multiLevelType w:val="hybridMultilevel"/>
    <w:tmpl w:val="37589156"/>
    <w:lvl w:ilvl="0" w:tplc="EFA8999A">
      <w:start w:val="4"/>
      <w:numFmt w:val="bullet"/>
      <w:lvlText w:val=""/>
      <w:lvlJc w:val="left"/>
      <w:pPr>
        <w:tabs>
          <w:tab w:val="num" w:pos="442"/>
        </w:tabs>
        <w:ind w:left="44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62"/>
        </w:tabs>
        <w:ind w:left="1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02"/>
        </w:tabs>
        <w:ind w:left="2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22"/>
        </w:tabs>
        <w:ind w:left="3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2"/>
        </w:tabs>
        <w:ind w:left="4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62"/>
        </w:tabs>
        <w:ind w:left="4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02"/>
        </w:tabs>
        <w:ind w:left="6202" w:hanging="360"/>
      </w:pPr>
      <w:rPr>
        <w:rFonts w:ascii="Wingdings" w:hAnsi="Wingdings" w:hint="default"/>
      </w:rPr>
    </w:lvl>
  </w:abstractNum>
  <w:abstractNum w:abstractNumId="26">
    <w:nsid w:val="709427BF"/>
    <w:multiLevelType w:val="singleLevel"/>
    <w:tmpl w:val="7B32B12E"/>
    <w:lvl w:ilvl="0">
      <w:start w:val="2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7">
    <w:nsid w:val="76880CAB"/>
    <w:multiLevelType w:val="hybridMultilevel"/>
    <w:tmpl w:val="B03EC17C"/>
    <w:lvl w:ilvl="0" w:tplc="BA1C6A12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542FEA"/>
    <w:multiLevelType w:val="hybridMultilevel"/>
    <w:tmpl w:val="45C60B6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9">
    <w:nsid w:val="79910E57"/>
    <w:multiLevelType w:val="hybridMultilevel"/>
    <w:tmpl w:val="2776540E"/>
    <w:lvl w:ilvl="0" w:tplc="F7DC77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0A2A48E">
      <w:numFmt w:val="none"/>
      <w:lvlText w:val=""/>
      <w:lvlJc w:val="left"/>
      <w:pPr>
        <w:tabs>
          <w:tab w:val="num" w:pos="360"/>
        </w:tabs>
      </w:pPr>
    </w:lvl>
    <w:lvl w:ilvl="2" w:tplc="56964F90">
      <w:numFmt w:val="none"/>
      <w:lvlText w:val=""/>
      <w:lvlJc w:val="left"/>
      <w:pPr>
        <w:tabs>
          <w:tab w:val="num" w:pos="360"/>
        </w:tabs>
      </w:pPr>
    </w:lvl>
    <w:lvl w:ilvl="3" w:tplc="ADA63088">
      <w:numFmt w:val="none"/>
      <w:lvlText w:val=""/>
      <w:lvlJc w:val="left"/>
      <w:pPr>
        <w:tabs>
          <w:tab w:val="num" w:pos="360"/>
        </w:tabs>
      </w:pPr>
    </w:lvl>
    <w:lvl w:ilvl="4" w:tplc="229282F2">
      <w:numFmt w:val="none"/>
      <w:lvlText w:val=""/>
      <w:lvlJc w:val="left"/>
      <w:pPr>
        <w:tabs>
          <w:tab w:val="num" w:pos="360"/>
        </w:tabs>
      </w:pPr>
    </w:lvl>
    <w:lvl w:ilvl="5" w:tplc="E326EF72">
      <w:numFmt w:val="none"/>
      <w:lvlText w:val=""/>
      <w:lvlJc w:val="left"/>
      <w:pPr>
        <w:tabs>
          <w:tab w:val="num" w:pos="360"/>
        </w:tabs>
      </w:pPr>
    </w:lvl>
    <w:lvl w:ilvl="6" w:tplc="8C564BEC">
      <w:numFmt w:val="none"/>
      <w:lvlText w:val=""/>
      <w:lvlJc w:val="left"/>
      <w:pPr>
        <w:tabs>
          <w:tab w:val="num" w:pos="360"/>
        </w:tabs>
      </w:pPr>
    </w:lvl>
    <w:lvl w:ilvl="7" w:tplc="13FE608A">
      <w:numFmt w:val="none"/>
      <w:lvlText w:val=""/>
      <w:lvlJc w:val="left"/>
      <w:pPr>
        <w:tabs>
          <w:tab w:val="num" w:pos="360"/>
        </w:tabs>
      </w:pPr>
    </w:lvl>
    <w:lvl w:ilvl="8" w:tplc="26E2104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AC077C5"/>
    <w:multiLevelType w:val="singleLevel"/>
    <w:tmpl w:val="10504AF6"/>
    <w:lvl w:ilvl="0">
      <w:start w:val="2"/>
      <w:numFmt w:val="decimal"/>
      <w:lvlText w:val="%1)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31">
    <w:nsid w:val="7D3373A8"/>
    <w:multiLevelType w:val="singleLevel"/>
    <w:tmpl w:val="7B32B12E"/>
    <w:lvl w:ilvl="0">
      <w:start w:val="2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2">
    <w:nsid w:val="7EF97B0B"/>
    <w:multiLevelType w:val="hybridMultilevel"/>
    <w:tmpl w:val="8EDE46E6"/>
    <w:lvl w:ilvl="0" w:tplc="DC066248">
      <w:start w:val="1"/>
      <w:numFmt w:val="decimal"/>
      <w:lvlText w:val="%1."/>
      <w:lvlJc w:val="left"/>
      <w:pPr>
        <w:ind w:left="720" w:hanging="360"/>
      </w:pPr>
      <w:rPr>
        <w:rFonts w:cs="Arial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49DCE8B6">
      <w:start w:val="1"/>
      <w:numFmt w:val="decimal"/>
      <w:lvlText w:val="%4."/>
      <w:lvlJc w:val="left"/>
      <w:pPr>
        <w:ind w:left="2880" w:hanging="360"/>
      </w:pPr>
      <w:rPr>
        <w:rFonts w:ascii="Times New Roman" w:eastAsia="Batang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4"/>
  </w:num>
  <w:num w:numId="7">
    <w:abstractNumId w:val="30"/>
  </w:num>
  <w:num w:numId="8">
    <w:abstractNumId w:val="8"/>
  </w:num>
  <w:num w:numId="9">
    <w:abstractNumId w:val="9"/>
  </w:num>
  <w:num w:numId="10">
    <w:abstractNumId w:val="12"/>
  </w:num>
  <w:num w:numId="11">
    <w:abstractNumId w:val="31"/>
  </w:num>
  <w:num w:numId="12">
    <w:abstractNumId w:val="17"/>
  </w:num>
  <w:num w:numId="13">
    <w:abstractNumId w:val="23"/>
  </w:num>
  <w:num w:numId="14">
    <w:abstractNumId w:val="14"/>
  </w:num>
  <w:num w:numId="15">
    <w:abstractNumId w:val="5"/>
  </w:num>
  <w:num w:numId="16">
    <w:abstractNumId w:val="26"/>
  </w:num>
  <w:num w:numId="17">
    <w:abstractNumId w:val="19"/>
  </w:num>
  <w:num w:numId="18">
    <w:abstractNumId w:val="19"/>
    <w:lvlOverride w:ilvl="0">
      <w:lvl w:ilvl="0">
        <w:start w:val="4"/>
        <w:numFmt w:val="decimal"/>
        <w:lvlText w:val="%1)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9"/>
  </w:num>
  <w:num w:numId="21">
    <w:abstractNumId w:val="22"/>
  </w:num>
  <w:num w:numId="22">
    <w:abstractNumId w:val="6"/>
  </w:num>
  <w:num w:numId="23">
    <w:abstractNumId w:val="11"/>
  </w:num>
  <w:num w:numId="24">
    <w:abstractNumId w:val="28"/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1"/>
  </w:num>
  <w:num w:numId="29">
    <w:abstractNumId w:val="3"/>
  </w:num>
  <w:num w:numId="30">
    <w:abstractNumId w:val="4"/>
  </w:num>
  <w:num w:numId="31">
    <w:abstractNumId w:val="16"/>
  </w:num>
  <w:num w:numId="32">
    <w:abstractNumId w:val="10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0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3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06"/>
    <w:rsid w:val="00031E31"/>
    <w:rsid w:val="00063D3E"/>
    <w:rsid w:val="0006648B"/>
    <w:rsid w:val="000B4351"/>
    <w:rsid w:val="00146FCF"/>
    <w:rsid w:val="00180BE4"/>
    <w:rsid w:val="001C076A"/>
    <w:rsid w:val="001C2817"/>
    <w:rsid w:val="001F10E7"/>
    <w:rsid w:val="00200D78"/>
    <w:rsid w:val="002370E4"/>
    <w:rsid w:val="002809F7"/>
    <w:rsid w:val="002A1B55"/>
    <w:rsid w:val="002C1B0E"/>
    <w:rsid w:val="003021E2"/>
    <w:rsid w:val="003613EE"/>
    <w:rsid w:val="00362CB8"/>
    <w:rsid w:val="00366108"/>
    <w:rsid w:val="0038259F"/>
    <w:rsid w:val="003B12FB"/>
    <w:rsid w:val="003B3D48"/>
    <w:rsid w:val="003E661B"/>
    <w:rsid w:val="0043531F"/>
    <w:rsid w:val="004959E2"/>
    <w:rsid w:val="0051752B"/>
    <w:rsid w:val="00534F5D"/>
    <w:rsid w:val="00543FAA"/>
    <w:rsid w:val="0057067B"/>
    <w:rsid w:val="00592C5E"/>
    <w:rsid w:val="005B61C4"/>
    <w:rsid w:val="005D2341"/>
    <w:rsid w:val="0060179F"/>
    <w:rsid w:val="006053AC"/>
    <w:rsid w:val="00605725"/>
    <w:rsid w:val="00614E1A"/>
    <w:rsid w:val="006157A9"/>
    <w:rsid w:val="00615F6B"/>
    <w:rsid w:val="00616906"/>
    <w:rsid w:val="006753AC"/>
    <w:rsid w:val="00732D38"/>
    <w:rsid w:val="007448A6"/>
    <w:rsid w:val="00745F37"/>
    <w:rsid w:val="0075626F"/>
    <w:rsid w:val="00792A90"/>
    <w:rsid w:val="007C6120"/>
    <w:rsid w:val="0088671A"/>
    <w:rsid w:val="008A0B94"/>
    <w:rsid w:val="008E7BA6"/>
    <w:rsid w:val="009075EF"/>
    <w:rsid w:val="00981633"/>
    <w:rsid w:val="009C16DF"/>
    <w:rsid w:val="009E693C"/>
    <w:rsid w:val="00A40C24"/>
    <w:rsid w:val="00A42D9F"/>
    <w:rsid w:val="00A466E4"/>
    <w:rsid w:val="00B42952"/>
    <w:rsid w:val="00B76590"/>
    <w:rsid w:val="00BC2469"/>
    <w:rsid w:val="00BD16D4"/>
    <w:rsid w:val="00BD4C92"/>
    <w:rsid w:val="00C62D0A"/>
    <w:rsid w:val="00C7700F"/>
    <w:rsid w:val="00CE210B"/>
    <w:rsid w:val="00D03230"/>
    <w:rsid w:val="00D63313"/>
    <w:rsid w:val="00DA0F5E"/>
    <w:rsid w:val="00E476DC"/>
    <w:rsid w:val="00F260B1"/>
    <w:rsid w:val="00F951FC"/>
    <w:rsid w:val="00F95C1C"/>
    <w:rsid w:val="00FF3A5F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616906"/>
  </w:style>
  <w:style w:type="paragraph" w:styleId="a3">
    <w:name w:val="Balloon Text"/>
    <w:basedOn w:val="a"/>
    <w:link w:val="a4"/>
    <w:semiHidden/>
    <w:rsid w:val="006169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6169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6169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16906"/>
  </w:style>
  <w:style w:type="paragraph" w:styleId="a8">
    <w:name w:val="header"/>
    <w:basedOn w:val="a"/>
    <w:link w:val="a9"/>
    <w:rsid w:val="006169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61690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16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616906"/>
    <w:rPr>
      <w:color w:val="0000FF"/>
      <w:u w:val="single"/>
    </w:rPr>
  </w:style>
  <w:style w:type="paragraph" w:customStyle="1" w:styleId="ConsPlusNormal">
    <w:name w:val="ConsPlusNormal"/>
    <w:rsid w:val="006169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1690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бычный (веб) Знак"/>
    <w:aliases w:val="Обычный (Web) Знак"/>
    <w:link w:val="ad"/>
    <w:uiPriority w:val="99"/>
    <w:locked/>
    <w:rsid w:val="00616906"/>
    <w:rPr>
      <w:sz w:val="24"/>
      <w:szCs w:val="24"/>
    </w:rPr>
  </w:style>
  <w:style w:type="paragraph" w:styleId="ad">
    <w:name w:val="Normal (Web)"/>
    <w:aliases w:val="Обычный (Web)"/>
    <w:basedOn w:val="a"/>
    <w:link w:val="ac"/>
    <w:uiPriority w:val="99"/>
    <w:unhideWhenUsed/>
    <w:rsid w:val="0061690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0">
    <w:name w:val="Абзац списка1"/>
    <w:basedOn w:val="a"/>
    <w:uiPriority w:val="99"/>
    <w:rsid w:val="0061690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16906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61690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61690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616906"/>
  </w:style>
  <w:style w:type="paragraph" w:styleId="a3">
    <w:name w:val="Balloon Text"/>
    <w:basedOn w:val="a"/>
    <w:link w:val="a4"/>
    <w:semiHidden/>
    <w:rsid w:val="006169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6169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6169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16906"/>
  </w:style>
  <w:style w:type="paragraph" w:styleId="a8">
    <w:name w:val="header"/>
    <w:basedOn w:val="a"/>
    <w:link w:val="a9"/>
    <w:rsid w:val="0061690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61690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16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616906"/>
    <w:rPr>
      <w:color w:val="0000FF"/>
      <w:u w:val="single"/>
    </w:rPr>
  </w:style>
  <w:style w:type="paragraph" w:customStyle="1" w:styleId="ConsPlusNormal">
    <w:name w:val="ConsPlusNormal"/>
    <w:rsid w:val="006169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1690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бычный (веб) Знак"/>
    <w:aliases w:val="Обычный (Web) Знак"/>
    <w:link w:val="ad"/>
    <w:uiPriority w:val="99"/>
    <w:locked/>
    <w:rsid w:val="00616906"/>
    <w:rPr>
      <w:sz w:val="24"/>
      <w:szCs w:val="24"/>
    </w:rPr>
  </w:style>
  <w:style w:type="paragraph" w:styleId="ad">
    <w:name w:val="Normal (Web)"/>
    <w:aliases w:val="Обычный (Web)"/>
    <w:basedOn w:val="a"/>
    <w:link w:val="ac"/>
    <w:uiPriority w:val="99"/>
    <w:unhideWhenUsed/>
    <w:rsid w:val="0061690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10">
    <w:name w:val="Абзац списка1"/>
    <w:basedOn w:val="a"/>
    <w:uiPriority w:val="99"/>
    <w:rsid w:val="0061690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16906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61690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61690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69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hyperlink" Target="consultantplus://offline/ref=A676B19FE06493CF183F3420C10EA42384256B844C8CDEF1106F8345EBE27665A9ADE68140C416840363ADA584065385CFE090D7C93F05F74A41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97D253ECCDD4F75AD0B388656E353046BC56FB816B2915AE5EEBDC0524E6556A2559272ADBF088C66457D3344B8D2E69E62A81A9CEFA6DzDp6H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footer" Target="footer3.xml"/><Relationship Id="rId10" Type="http://schemas.openxmlformats.org/officeDocument/2006/relationships/hyperlink" Target="consultantplus://offline/ref=6297D253ECCDD4F75AD0B388656E353046BC56FB816B2915AE5EEBDC0524E6556A2559272ADBF084C86457D3344B8D2E69E62A81A9CEFA6DzDp6H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297D253ECCDD4F75AD0B388656E353046BC56FB816B2915AE5EEBDC0524E6556A2559272ADBF088C66457D3344B8D2E69E62A81A9CEFA6DzDp6H" TargetMode="External"/><Relationship Id="rId14" Type="http://schemas.openxmlformats.org/officeDocument/2006/relationships/chart" Target="charts/chart3.xml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Исполнения  доходов  за полугодие 2019 года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Лист1!$A$2:$A$17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Лист1!$B$2:$B$17</c:f>
              <c:numCache>
                <c:formatCode>0.00%</c:formatCode>
                <c:ptCount val="16"/>
                <c:pt idx="0" formatCode="0%">
                  <c:v>0.51600000000000001</c:v>
                </c:pt>
                <c:pt idx="1">
                  <c:v>0.36</c:v>
                </c:pt>
                <c:pt idx="2">
                  <c:v>0.31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Лист1!$A$2:$A$17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748462601595092"/>
          <c:y val="0.29079194048112406"/>
          <c:w val="0.32963292631899271"/>
          <c:h val="0.1749306336707911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9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2" b="1" i="1"/>
            </a:pPr>
            <a:r>
              <a:rPr lang="ru-RU" sz="1192" b="1" i="1"/>
              <a:t>Структура доходов за</a:t>
            </a:r>
            <a:r>
              <a:rPr lang="ru-RU" sz="1192" b="1" i="1" baseline="0"/>
              <a:t> полугодие </a:t>
            </a:r>
            <a:r>
              <a:rPr lang="ru-RU" sz="1192" b="1" i="1"/>
              <a:t> 2019 года</a:t>
            </a:r>
          </a:p>
        </c:rich>
      </c:tx>
      <c:overlay val="0"/>
    </c:title>
    <c:autoTitleDeleted val="0"/>
    <c:view3D>
      <c:rotX val="30"/>
      <c:rotY val="8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777768940498602E-3"/>
          <c:y val="0.16965460990682937"/>
          <c:w val="0.64678826762816266"/>
          <c:h val="0.8022578452593823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ln>
              <a:noFill/>
            </a:ln>
          </c:spPr>
          <c:explosion val="25"/>
          <c:dPt>
            <c:idx val="0"/>
            <c:bubble3D val="0"/>
          </c:dPt>
          <c:dPt>
            <c:idx val="1"/>
            <c:bubble3D val="0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2"/>
                <c:pt idx="0">
                  <c:v>Налоговые и неналоговые доходы -  13959,8тыс. руб.</c:v>
                </c:pt>
                <c:pt idx="1">
                  <c:v>Безвозмездные поступления -   10033,3тыс.руб.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0.58199999999999996</c:v>
                </c:pt>
                <c:pt idx="1">
                  <c:v>0.41799999999999998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Налоговые и неналоговые доходы -  13959,8тыс. руб.</c:v>
                </c:pt>
                <c:pt idx="1">
                  <c:v>Безвозмездные поступления -   10033,3тыс.руб.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232">
          <a:noFill/>
        </a:ln>
      </c:spPr>
    </c:plotArea>
    <c:legend>
      <c:legendPos val="r"/>
      <c:layout>
        <c:manualLayout>
          <c:xMode val="edge"/>
          <c:yMode val="edge"/>
          <c:x val="0.65544549431321086"/>
          <c:y val="0.26284906694355514"/>
          <c:w val="0.33122117235345583"/>
          <c:h val="0.33535192716295076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i="1"/>
            </a:pPr>
            <a:r>
              <a:rPr lang="ru-RU" sz="1200" i="1"/>
              <a:t>Структура собственных доходов за полугодие</a:t>
            </a:r>
            <a:r>
              <a:rPr lang="ru-RU" sz="1200" i="1" baseline="0"/>
              <a:t> </a:t>
            </a:r>
            <a:r>
              <a:rPr lang="ru-RU" sz="1200" i="1"/>
              <a:t>2019 года</a:t>
            </a:r>
          </a:p>
        </c:rich>
      </c:tx>
      <c:layout>
        <c:manualLayout>
          <c:xMode val="edge"/>
          <c:yMode val="edge"/>
          <c:x val="0.10135405712722391"/>
          <c:y val="4.025138291976451E-2"/>
        </c:manualLayout>
      </c:layout>
      <c:overlay val="0"/>
    </c:title>
    <c:autoTitleDeleted val="0"/>
    <c:view3D>
      <c:rotX val="30"/>
      <c:rotY val="166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9032234115494294E-2"/>
          <c:y val="0.15751613401266018"/>
          <c:w val="0.63741078954149033"/>
          <c:h val="0.787712830013895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Налоговые  доходы -  9813,3тыс. руб.</c:v>
                </c:pt>
                <c:pt idx="1">
                  <c:v>Неналоговые доходы - 4146,5 тыс. руб.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0.70299999999999996</c:v>
                </c:pt>
                <c:pt idx="1">
                  <c:v>0.29699999999999999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9">
          <a:noFill/>
        </a:ln>
      </c:spPr>
    </c:plotArea>
    <c:legend>
      <c:legendPos val="r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24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386613318286355E-2"/>
          <c:y val="6.2499861233357913E-2"/>
          <c:w val="0.60224918139304251"/>
          <c:h val="0.8588874880065973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  <c:explosion val="18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Лист1!$A$2:$A$10</c:f>
              <c:strCache>
                <c:ptCount val="9"/>
                <c:pt idx="0">
                  <c:v>Общегосударственные вопросы</c:v>
                </c:pt>
                <c:pt idx="1">
                  <c:v>Национальная оборона</c:v>
                </c:pt>
                <c:pt idx="2">
                  <c:v>Национальная безопасность </c:v>
                </c:pt>
                <c:pt idx="3">
                  <c:v>Национальная экономика</c:v>
                </c:pt>
                <c:pt idx="4">
                  <c:v>Жилищно-коммунальное хозяйство</c:v>
                </c:pt>
                <c:pt idx="5">
                  <c:v>Образование</c:v>
                </c:pt>
                <c:pt idx="6">
                  <c:v>Культура, инемотография</c:v>
                </c:pt>
                <c:pt idx="7">
                  <c:v>Социальная политика</c:v>
                </c:pt>
                <c:pt idx="8">
                  <c:v>Физическая культура и спорт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0.377</c:v>
                </c:pt>
                <c:pt idx="1">
                  <c:v>0.41799999999999998</c:v>
                </c:pt>
                <c:pt idx="2">
                  <c:v>0.03</c:v>
                </c:pt>
                <c:pt idx="3">
                  <c:v>0.2</c:v>
                </c:pt>
                <c:pt idx="4">
                  <c:v>0.30499999999999999</c:v>
                </c:pt>
                <c:pt idx="5">
                  <c:v>0</c:v>
                </c:pt>
                <c:pt idx="6">
                  <c:v>0.314</c:v>
                </c:pt>
                <c:pt idx="7">
                  <c:v>0.89500000000000002</c:v>
                </c:pt>
                <c:pt idx="8">
                  <c:v>0.30299999999999999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237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95" b="1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795" b="1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795" b="1"/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795" b="1"/>
            </a:pPr>
            <a:endParaRPr lang="ru-RU"/>
          </a:p>
        </c:txPr>
      </c:legendEntry>
      <c:legendEntry>
        <c:idx val="4"/>
        <c:txPr>
          <a:bodyPr/>
          <a:lstStyle/>
          <a:p>
            <a:pPr>
              <a:defRPr sz="795" b="1"/>
            </a:pPr>
            <a:endParaRPr lang="ru-RU"/>
          </a:p>
        </c:txPr>
      </c:legendEntry>
      <c:legendEntry>
        <c:idx val="5"/>
        <c:txPr>
          <a:bodyPr/>
          <a:lstStyle/>
          <a:p>
            <a:pPr>
              <a:defRPr sz="795" b="1"/>
            </a:pPr>
            <a:endParaRPr lang="ru-RU"/>
          </a:p>
        </c:txPr>
      </c:legendEntry>
      <c:legendEntry>
        <c:idx val="6"/>
        <c:txPr>
          <a:bodyPr/>
          <a:lstStyle/>
          <a:p>
            <a:pPr>
              <a:defRPr sz="795" b="1"/>
            </a:pPr>
            <a:endParaRPr lang="ru-RU"/>
          </a:p>
        </c:txPr>
      </c:legendEntry>
      <c:layout>
        <c:manualLayout>
          <c:xMode val="edge"/>
          <c:yMode val="edge"/>
          <c:x val="0.682295177272222"/>
          <c:y val="2.8332571331809331E-2"/>
          <c:w val="0.30701291817350196"/>
          <c:h val="0.93184150368300744"/>
        </c:manualLayout>
      </c:layout>
      <c:overlay val="0"/>
      <c:txPr>
        <a:bodyPr/>
        <a:lstStyle/>
        <a:p>
          <a:pPr>
            <a:defRPr sz="795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17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676890878836227E-2"/>
          <c:y val="4.656356202486641E-2"/>
          <c:w val="0.63750467466076544"/>
          <c:h val="0.9281212159237067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собственных доходов за 9 месяцев 2018 года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1093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 sz="1093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94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Программные расходы бюджета -  51632,1 тыс. руб.                     75,0%</c:v>
                </c:pt>
                <c:pt idx="1">
                  <c:v>Непрограммные расходы бюджета - 17231,6тыс. руб.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237">
          <a:noFill/>
        </a:ln>
      </c:spPr>
    </c:plotArea>
    <c:legend>
      <c:legendPos val="r"/>
      <c:layout>
        <c:manualLayout>
          <c:xMode val="edge"/>
          <c:yMode val="edge"/>
          <c:x val="0.72982140261783235"/>
          <c:y val="0.11628070395583022"/>
          <c:w val="0.25710670531004465"/>
          <c:h val="0.76212608882057065"/>
        </c:manualLayout>
      </c:layout>
      <c:overlay val="0"/>
      <c:txPr>
        <a:bodyPr/>
        <a:lstStyle/>
        <a:p>
          <a:pPr>
            <a:defRPr sz="91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994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51317-5578-4EF1-B106-F30EB9B05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14</Pages>
  <Words>4766</Words>
  <Characters>27171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</dc:creator>
  <cp:lastModifiedBy>KSO</cp:lastModifiedBy>
  <cp:revision>31</cp:revision>
  <cp:lastPrinted>2019-07-18T12:49:00Z</cp:lastPrinted>
  <dcterms:created xsi:type="dcterms:W3CDTF">2019-07-15T12:11:00Z</dcterms:created>
  <dcterms:modified xsi:type="dcterms:W3CDTF">2019-07-18T14:23:00Z</dcterms:modified>
</cp:coreProperties>
</file>